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54667" w:rsidRDefault="00B95568" w:rsidP="00854667">
      <w:pPr>
        <w:pStyle w:val="TtuloDoc"/>
        <w:rPr>
          <w:b w:val="0"/>
        </w:rPr>
      </w:pPr>
      <w:bookmarkStart w:id="0" w:name="_GoBack"/>
      <w:bookmarkEnd w:id="0"/>
      <w:r>
        <w:t xml:space="preserve">ANEJO </w:t>
      </w:r>
      <w:r w:rsidR="007964A0">
        <w:t>2</w:t>
      </w:r>
      <w:r>
        <w:t xml:space="preserve">. </w:t>
      </w:r>
      <w:r w:rsidR="007964A0">
        <w:t>GEOLOGÍA Y GEOTECNIA</w:t>
      </w:r>
    </w:p>
    <w:p w:rsidR="00854667" w:rsidRDefault="00854667" w:rsidP="00854667">
      <w:pPr>
        <w:pStyle w:val="TtuloDoc"/>
        <w:sectPr w:rsidR="00854667" w:rsidSect="00404A95">
          <w:headerReference w:type="default" r:id="rId9"/>
          <w:footerReference w:type="default" r:id="rId10"/>
          <w:pgSz w:w="11906" w:h="16838" w:code="9"/>
          <w:pgMar w:top="1559" w:right="1418" w:bottom="1418" w:left="1418" w:header="709" w:footer="941" w:gutter="0"/>
          <w:cols w:space="708"/>
          <w:vAlign w:val="center"/>
          <w:docGrid w:linePitch="360"/>
        </w:sectPr>
      </w:pPr>
    </w:p>
    <w:p w:rsidR="00404A95" w:rsidRPr="00854667" w:rsidRDefault="00854667" w:rsidP="00742434">
      <w:pPr>
        <w:rPr>
          <w:b/>
          <w:u w:val="single"/>
        </w:rPr>
      </w:pPr>
      <w:r>
        <w:rPr>
          <w:b/>
          <w:u w:val="single"/>
        </w:rPr>
        <w:lastRenderedPageBreak/>
        <w:t>ÍNDICE</w:t>
      </w:r>
    </w:p>
    <w:p w:rsidR="00011E5F" w:rsidRDefault="007964A0">
      <w:pPr>
        <w:pStyle w:val="TDC1"/>
        <w:tabs>
          <w:tab w:val="left" w:pos="440"/>
          <w:tab w:val="right" w:leader="dot" w:pos="9062"/>
        </w:tabs>
        <w:rPr>
          <w:rFonts w:eastAsiaTheme="minorEastAsia"/>
          <w:b w:val="0"/>
          <w:noProof/>
          <w:lang w:eastAsia="es-ES"/>
        </w:rPr>
      </w:pPr>
      <w:r>
        <w:rPr>
          <w:b w:val="0"/>
        </w:rPr>
        <w:fldChar w:fldCharType="begin"/>
      </w:r>
      <w:r>
        <w:rPr>
          <w:b w:val="0"/>
        </w:rPr>
        <w:instrText xml:space="preserve"> TOC \o "1-3" \h \z \u </w:instrText>
      </w:r>
      <w:r>
        <w:rPr>
          <w:b w:val="0"/>
        </w:rPr>
        <w:fldChar w:fldCharType="separate"/>
      </w:r>
      <w:hyperlink w:anchor="_Toc23751676" w:history="1">
        <w:r w:rsidR="00011E5F" w:rsidRPr="00C049D9">
          <w:rPr>
            <w:rStyle w:val="Hipervnculo"/>
            <w:noProof/>
          </w:rPr>
          <w:t>1.</w:t>
        </w:r>
        <w:r w:rsidR="00011E5F">
          <w:rPr>
            <w:rFonts w:eastAsiaTheme="minorEastAsia"/>
            <w:b w:val="0"/>
            <w:noProof/>
            <w:lang w:eastAsia="es-ES"/>
          </w:rPr>
          <w:tab/>
        </w:r>
        <w:r w:rsidR="00011E5F" w:rsidRPr="00C049D9">
          <w:rPr>
            <w:rStyle w:val="Hipervnculo"/>
            <w:noProof/>
          </w:rPr>
          <w:t>INTRODUCCIÓN</w:t>
        </w:r>
        <w:r w:rsidR="00011E5F">
          <w:rPr>
            <w:noProof/>
            <w:webHidden/>
          </w:rPr>
          <w:tab/>
        </w:r>
        <w:r w:rsidR="00011E5F">
          <w:rPr>
            <w:noProof/>
            <w:webHidden/>
          </w:rPr>
          <w:fldChar w:fldCharType="begin"/>
        </w:r>
        <w:r w:rsidR="00011E5F">
          <w:rPr>
            <w:noProof/>
            <w:webHidden/>
          </w:rPr>
          <w:instrText xml:space="preserve"> PAGEREF _Toc23751676 \h </w:instrText>
        </w:r>
        <w:r w:rsidR="00011E5F">
          <w:rPr>
            <w:noProof/>
            <w:webHidden/>
          </w:rPr>
        </w:r>
        <w:r w:rsidR="00011E5F">
          <w:rPr>
            <w:noProof/>
            <w:webHidden/>
          </w:rPr>
          <w:fldChar w:fldCharType="separate"/>
        </w:r>
        <w:r w:rsidR="0033781A">
          <w:rPr>
            <w:noProof/>
            <w:webHidden/>
          </w:rPr>
          <w:t>1</w:t>
        </w:r>
        <w:r w:rsidR="00011E5F">
          <w:rPr>
            <w:noProof/>
            <w:webHidden/>
          </w:rPr>
          <w:fldChar w:fldCharType="end"/>
        </w:r>
      </w:hyperlink>
    </w:p>
    <w:p w:rsidR="00011E5F" w:rsidRDefault="0033781A">
      <w:pPr>
        <w:pStyle w:val="TDC1"/>
        <w:tabs>
          <w:tab w:val="left" w:pos="440"/>
          <w:tab w:val="right" w:leader="dot" w:pos="9062"/>
        </w:tabs>
        <w:rPr>
          <w:rFonts w:eastAsiaTheme="minorEastAsia"/>
          <w:b w:val="0"/>
          <w:noProof/>
          <w:lang w:eastAsia="es-ES"/>
        </w:rPr>
      </w:pPr>
      <w:hyperlink w:anchor="_Toc23751677" w:history="1">
        <w:r w:rsidR="00011E5F" w:rsidRPr="00C049D9">
          <w:rPr>
            <w:rStyle w:val="Hipervnculo"/>
            <w:noProof/>
          </w:rPr>
          <w:t>2.</w:t>
        </w:r>
        <w:r w:rsidR="00011E5F">
          <w:rPr>
            <w:rFonts w:eastAsiaTheme="minorEastAsia"/>
            <w:b w:val="0"/>
            <w:noProof/>
            <w:lang w:eastAsia="es-ES"/>
          </w:rPr>
          <w:tab/>
        </w:r>
        <w:r w:rsidR="00011E5F" w:rsidRPr="00C049D9">
          <w:rPr>
            <w:rStyle w:val="Hipervnculo"/>
            <w:noProof/>
          </w:rPr>
          <w:t>DESCRIPCIÓN DEL RELLENO</w:t>
        </w:r>
        <w:r w:rsidR="00011E5F">
          <w:rPr>
            <w:noProof/>
            <w:webHidden/>
          </w:rPr>
          <w:tab/>
        </w:r>
        <w:r w:rsidR="00011E5F">
          <w:rPr>
            <w:noProof/>
            <w:webHidden/>
          </w:rPr>
          <w:fldChar w:fldCharType="begin"/>
        </w:r>
        <w:r w:rsidR="00011E5F">
          <w:rPr>
            <w:noProof/>
            <w:webHidden/>
          </w:rPr>
          <w:instrText xml:space="preserve"> PAGEREF _Toc23751677 \h </w:instrText>
        </w:r>
        <w:r w:rsidR="00011E5F">
          <w:rPr>
            <w:noProof/>
            <w:webHidden/>
          </w:rPr>
        </w:r>
        <w:r w:rsidR="00011E5F">
          <w:rPr>
            <w:noProof/>
            <w:webHidden/>
          </w:rPr>
          <w:fldChar w:fldCharType="separate"/>
        </w:r>
        <w:r>
          <w:rPr>
            <w:noProof/>
            <w:webHidden/>
          </w:rPr>
          <w:t>1</w:t>
        </w:r>
        <w:r w:rsidR="00011E5F">
          <w:rPr>
            <w:noProof/>
            <w:webHidden/>
          </w:rPr>
          <w:fldChar w:fldCharType="end"/>
        </w:r>
      </w:hyperlink>
    </w:p>
    <w:p w:rsidR="00011E5F" w:rsidRDefault="0033781A">
      <w:pPr>
        <w:pStyle w:val="TDC2"/>
        <w:tabs>
          <w:tab w:val="left" w:pos="880"/>
          <w:tab w:val="right" w:leader="dot" w:pos="9062"/>
        </w:tabs>
        <w:rPr>
          <w:rFonts w:eastAsiaTheme="minorEastAsia"/>
          <w:noProof/>
          <w:lang w:eastAsia="es-ES"/>
        </w:rPr>
      </w:pPr>
      <w:hyperlink w:anchor="_Toc23751678" w:history="1">
        <w:r w:rsidR="00011E5F" w:rsidRPr="00C049D9">
          <w:rPr>
            <w:rStyle w:val="Hipervnculo"/>
            <w:noProof/>
          </w:rPr>
          <w:t>2.1.</w:t>
        </w:r>
        <w:r w:rsidR="00011E5F">
          <w:rPr>
            <w:rFonts w:eastAsiaTheme="minorEastAsia"/>
            <w:noProof/>
            <w:lang w:eastAsia="es-ES"/>
          </w:rPr>
          <w:tab/>
        </w:r>
        <w:r w:rsidR="00011E5F" w:rsidRPr="00C049D9">
          <w:rPr>
            <w:rStyle w:val="Hipervnculo"/>
            <w:noProof/>
          </w:rPr>
          <w:t>DESCRIPCIÓN GENERAL</w:t>
        </w:r>
        <w:r w:rsidR="00011E5F">
          <w:rPr>
            <w:noProof/>
            <w:webHidden/>
          </w:rPr>
          <w:tab/>
        </w:r>
        <w:r w:rsidR="00011E5F">
          <w:rPr>
            <w:noProof/>
            <w:webHidden/>
          </w:rPr>
          <w:fldChar w:fldCharType="begin"/>
        </w:r>
        <w:r w:rsidR="00011E5F">
          <w:rPr>
            <w:noProof/>
            <w:webHidden/>
          </w:rPr>
          <w:instrText xml:space="preserve"> PAGEREF _Toc23751678 \h </w:instrText>
        </w:r>
        <w:r w:rsidR="00011E5F">
          <w:rPr>
            <w:noProof/>
            <w:webHidden/>
          </w:rPr>
        </w:r>
        <w:r w:rsidR="00011E5F">
          <w:rPr>
            <w:noProof/>
            <w:webHidden/>
          </w:rPr>
          <w:fldChar w:fldCharType="separate"/>
        </w:r>
        <w:r>
          <w:rPr>
            <w:noProof/>
            <w:webHidden/>
          </w:rPr>
          <w:t>1</w:t>
        </w:r>
        <w:r w:rsidR="00011E5F">
          <w:rPr>
            <w:noProof/>
            <w:webHidden/>
          </w:rPr>
          <w:fldChar w:fldCharType="end"/>
        </w:r>
      </w:hyperlink>
    </w:p>
    <w:p w:rsidR="00011E5F" w:rsidRDefault="0033781A">
      <w:pPr>
        <w:pStyle w:val="TDC2"/>
        <w:tabs>
          <w:tab w:val="left" w:pos="880"/>
          <w:tab w:val="right" w:leader="dot" w:pos="9062"/>
        </w:tabs>
        <w:rPr>
          <w:rFonts w:eastAsiaTheme="minorEastAsia"/>
          <w:noProof/>
          <w:lang w:eastAsia="es-ES"/>
        </w:rPr>
      </w:pPr>
      <w:hyperlink w:anchor="_Toc23751679" w:history="1">
        <w:r w:rsidR="00011E5F" w:rsidRPr="00C049D9">
          <w:rPr>
            <w:rStyle w:val="Hipervnculo"/>
            <w:noProof/>
          </w:rPr>
          <w:t>2.2.</w:t>
        </w:r>
        <w:r w:rsidR="00011E5F">
          <w:rPr>
            <w:rFonts w:eastAsiaTheme="minorEastAsia"/>
            <w:noProof/>
            <w:lang w:eastAsia="es-ES"/>
          </w:rPr>
          <w:tab/>
        </w:r>
        <w:r w:rsidR="00011E5F" w:rsidRPr="00C049D9">
          <w:rPr>
            <w:rStyle w:val="Hipervnculo"/>
            <w:noProof/>
          </w:rPr>
          <w:t>ENTORNO GEOLÓGICO</w:t>
        </w:r>
        <w:r w:rsidR="00011E5F">
          <w:rPr>
            <w:noProof/>
            <w:webHidden/>
          </w:rPr>
          <w:tab/>
        </w:r>
        <w:r w:rsidR="00011E5F">
          <w:rPr>
            <w:noProof/>
            <w:webHidden/>
          </w:rPr>
          <w:fldChar w:fldCharType="begin"/>
        </w:r>
        <w:r w:rsidR="00011E5F">
          <w:rPr>
            <w:noProof/>
            <w:webHidden/>
          </w:rPr>
          <w:instrText xml:space="preserve"> PAGEREF _Toc23751679 \h </w:instrText>
        </w:r>
        <w:r w:rsidR="00011E5F">
          <w:rPr>
            <w:noProof/>
            <w:webHidden/>
          </w:rPr>
        </w:r>
        <w:r w:rsidR="00011E5F">
          <w:rPr>
            <w:noProof/>
            <w:webHidden/>
          </w:rPr>
          <w:fldChar w:fldCharType="separate"/>
        </w:r>
        <w:r>
          <w:rPr>
            <w:noProof/>
            <w:webHidden/>
          </w:rPr>
          <w:t>2</w:t>
        </w:r>
        <w:r w:rsidR="00011E5F">
          <w:rPr>
            <w:noProof/>
            <w:webHidden/>
          </w:rPr>
          <w:fldChar w:fldCharType="end"/>
        </w:r>
      </w:hyperlink>
    </w:p>
    <w:p w:rsidR="00011E5F" w:rsidRDefault="0033781A">
      <w:pPr>
        <w:pStyle w:val="TDC3"/>
        <w:tabs>
          <w:tab w:val="left" w:pos="1320"/>
          <w:tab w:val="right" w:leader="dot" w:pos="9062"/>
        </w:tabs>
        <w:rPr>
          <w:noProof/>
        </w:rPr>
      </w:pPr>
      <w:hyperlink w:anchor="_Toc23751680" w:history="1">
        <w:r w:rsidR="00011E5F" w:rsidRPr="00C049D9">
          <w:rPr>
            <w:rStyle w:val="Hipervnculo"/>
            <w:noProof/>
          </w:rPr>
          <w:t>2.2.1.</w:t>
        </w:r>
        <w:r w:rsidR="00011E5F">
          <w:rPr>
            <w:noProof/>
          </w:rPr>
          <w:tab/>
        </w:r>
        <w:r w:rsidR="00011E5F" w:rsidRPr="00C049D9">
          <w:rPr>
            <w:rStyle w:val="Hipervnculo"/>
            <w:noProof/>
          </w:rPr>
          <w:t>Geología regional</w:t>
        </w:r>
        <w:r w:rsidR="00011E5F">
          <w:rPr>
            <w:noProof/>
            <w:webHidden/>
          </w:rPr>
          <w:tab/>
        </w:r>
        <w:r w:rsidR="00011E5F">
          <w:rPr>
            <w:noProof/>
            <w:webHidden/>
          </w:rPr>
          <w:fldChar w:fldCharType="begin"/>
        </w:r>
        <w:r w:rsidR="00011E5F">
          <w:rPr>
            <w:noProof/>
            <w:webHidden/>
          </w:rPr>
          <w:instrText xml:space="preserve"> PAGEREF _Toc23751680 \h </w:instrText>
        </w:r>
        <w:r w:rsidR="00011E5F">
          <w:rPr>
            <w:noProof/>
            <w:webHidden/>
          </w:rPr>
        </w:r>
        <w:r w:rsidR="00011E5F">
          <w:rPr>
            <w:noProof/>
            <w:webHidden/>
          </w:rPr>
          <w:fldChar w:fldCharType="separate"/>
        </w:r>
        <w:r>
          <w:rPr>
            <w:noProof/>
            <w:webHidden/>
          </w:rPr>
          <w:t>2</w:t>
        </w:r>
        <w:r w:rsidR="00011E5F">
          <w:rPr>
            <w:noProof/>
            <w:webHidden/>
          </w:rPr>
          <w:fldChar w:fldCharType="end"/>
        </w:r>
      </w:hyperlink>
    </w:p>
    <w:p w:rsidR="00011E5F" w:rsidRDefault="0033781A">
      <w:pPr>
        <w:pStyle w:val="TDC3"/>
        <w:tabs>
          <w:tab w:val="left" w:pos="1320"/>
          <w:tab w:val="right" w:leader="dot" w:pos="9062"/>
        </w:tabs>
        <w:rPr>
          <w:noProof/>
        </w:rPr>
      </w:pPr>
      <w:hyperlink w:anchor="_Toc23751681" w:history="1">
        <w:r w:rsidR="00011E5F" w:rsidRPr="00C049D9">
          <w:rPr>
            <w:rStyle w:val="Hipervnculo"/>
            <w:noProof/>
          </w:rPr>
          <w:t>2.2.2.</w:t>
        </w:r>
        <w:r w:rsidR="00011E5F">
          <w:rPr>
            <w:noProof/>
          </w:rPr>
          <w:tab/>
        </w:r>
        <w:r w:rsidR="00011E5F" w:rsidRPr="00C049D9">
          <w:rPr>
            <w:rStyle w:val="Hipervnculo"/>
            <w:noProof/>
          </w:rPr>
          <w:t>Estratigrafía regional</w:t>
        </w:r>
        <w:r w:rsidR="00011E5F">
          <w:rPr>
            <w:noProof/>
            <w:webHidden/>
          </w:rPr>
          <w:tab/>
        </w:r>
        <w:r w:rsidR="00011E5F">
          <w:rPr>
            <w:noProof/>
            <w:webHidden/>
          </w:rPr>
          <w:fldChar w:fldCharType="begin"/>
        </w:r>
        <w:r w:rsidR="00011E5F">
          <w:rPr>
            <w:noProof/>
            <w:webHidden/>
          </w:rPr>
          <w:instrText xml:space="preserve"> PAGEREF _Toc23751681 \h </w:instrText>
        </w:r>
        <w:r w:rsidR="00011E5F">
          <w:rPr>
            <w:noProof/>
            <w:webHidden/>
          </w:rPr>
        </w:r>
        <w:r w:rsidR="00011E5F">
          <w:rPr>
            <w:noProof/>
            <w:webHidden/>
          </w:rPr>
          <w:fldChar w:fldCharType="separate"/>
        </w:r>
        <w:r>
          <w:rPr>
            <w:noProof/>
            <w:webHidden/>
          </w:rPr>
          <w:t>5</w:t>
        </w:r>
        <w:r w:rsidR="00011E5F">
          <w:rPr>
            <w:noProof/>
            <w:webHidden/>
          </w:rPr>
          <w:fldChar w:fldCharType="end"/>
        </w:r>
      </w:hyperlink>
    </w:p>
    <w:p w:rsidR="00011E5F" w:rsidRDefault="0033781A">
      <w:pPr>
        <w:pStyle w:val="TDC3"/>
        <w:tabs>
          <w:tab w:val="left" w:pos="1320"/>
          <w:tab w:val="right" w:leader="dot" w:pos="9062"/>
        </w:tabs>
        <w:rPr>
          <w:noProof/>
        </w:rPr>
      </w:pPr>
      <w:hyperlink w:anchor="_Toc23751682" w:history="1">
        <w:r w:rsidR="00011E5F" w:rsidRPr="00C049D9">
          <w:rPr>
            <w:rStyle w:val="Hipervnculo"/>
            <w:noProof/>
          </w:rPr>
          <w:t>2.2.3.</w:t>
        </w:r>
        <w:r w:rsidR="00011E5F">
          <w:rPr>
            <w:noProof/>
          </w:rPr>
          <w:tab/>
        </w:r>
        <w:r w:rsidR="00011E5F" w:rsidRPr="00C049D9">
          <w:rPr>
            <w:rStyle w:val="Hipervnculo"/>
            <w:noProof/>
          </w:rPr>
          <w:t>Geomorfología</w:t>
        </w:r>
        <w:r w:rsidR="00011E5F">
          <w:rPr>
            <w:noProof/>
            <w:webHidden/>
          </w:rPr>
          <w:tab/>
        </w:r>
        <w:r w:rsidR="00011E5F">
          <w:rPr>
            <w:noProof/>
            <w:webHidden/>
          </w:rPr>
          <w:fldChar w:fldCharType="begin"/>
        </w:r>
        <w:r w:rsidR="00011E5F">
          <w:rPr>
            <w:noProof/>
            <w:webHidden/>
          </w:rPr>
          <w:instrText xml:space="preserve"> PAGEREF _Toc23751682 \h </w:instrText>
        </w:r>
        <w:r w:rsidR="00011E5F">
          <w:rPr>
            <w:noProof/>
            <w:webHidden/>
          </w:rPr>
        </w:r>
        <w:r w:rsidR="00011E5F">
          <w:rPr>
            <w:noProof/>
            <w:webHidden/>
          </w:rPr>
          <w:fldChar w:fldCharType="separate"/>
        </w:r>
        <w:r>
          <w:rPr>
            <w:noProof/>
            <w:webHidden/>
          </w:rPr>
          <w:t>5</w:t>
        </w:r>
        <w:r w:rsidR="00011E5F">
          <w:rPr>
            <w:noProof/>
            <w:webHidden/>
          </w:rPr>
          <w:fldChar w:fldCharType="end"/>
        </w:r>
      </w:hyperlink>
    </w:p>
    <w:p w:rsidR="00011E5F" w:rsidRDefault="0033781A">
      <w:pPr>
        <w:pStyle w:val="TDC3"/>
        <w:tabs>
          <w:tab w:val="left" w:pos="1320"/>
          <w:tab w:val="right" w:leader="dot" w:pos="9062"/>
        </w:tabs>
        <w:rPr>
          <w:noProof/>
        </w:rPr>
      </w:pPr>
      <w:hyperlink w:anchor="_Toc23751683" w:history="1">
        <w:r w:rsidR="00011E5F" w:rsidRPr="00C049D9">
          <w:rPr>
            <w:rStyle w:val="Hipervnculo"/>
            <w:noProof/>
          </w:rPr>
          <w:t>2.2.4.</w:t>
        </w:r>
        <w:r w:rsidR="00011E5F">
          <w:rPr>
            <w:noProof/>
          </w:rPr>
          <w:tab/>
        </w:r>
        <w:r w:rsidR="00011E5F" w:rsidRPr="00C049D9">
          <w:rPr>
            <w:rStyle w:val="Hipervnculo"/>
            <w:noProof/>
          </w:rPr>
          <w:t>Sismicidad</w:t>
        </w:r>
        <w:r w:rsidR="00011E5F">
          <w:rPr>
            <w:noProof/>
            <w:webHidden/>
          </w:rPr>
          <w:tab/>
        </w:r>
        <w:r w:rsidR="00011E5F">
          <w:rPr>
            <w:noProof/>
            <w:webHidden/>
          </w:rPr>
          <w:fldChar w:fldCharType="begin"/>
        </w:r>
        <w:r w:rsidR="00011E5F">
          <w:rPr>
            <w:noProof/>
            <w:webHidden/>
          </w:rPr>
          <w:instrText xml:space="preserve"> PAGEREF _Toc23751683 \h </w:instrText>
        </w:r>
        <w:r w:rsidR="00011E5F">
          <w:rPr>
            <w:noProof/>
            <w:webHidden/>
          </w:rPr>
        </w:r>
        <w:r w:rsidR="00011E5F">
          <w:rPr>
            <w:noProof/>
            <w:webHidden/>
          </w:rPr>
          <w:fldChar w:fldCharType="separate"/>
        </w:r>
        <w:r>
          <w:rPr>
            <w:noProof/>
            <w:webHidden/>
          </w:rPr>
          <w:t>5</w:t>
        </w:r>
        <w:r w:rsidR="00011E5F">
          <w:rPr>
            <w:noProof/>
            <w:webHidden/>
          </w:rPr>
          <w:fldChar w:fldCharType="end"/>
        </w:r>
      </w:hyperlink>
    </w:p>
    <w:p w:rsidR="00011E5F" w:rsidRDefault="0033781A">
      <w:pPr>
        <w:pStyle w:val="TDC2"/>
        <w:tabs>
          <w:tab w:val="left" w:pos="880"/>
          <w:tab w:val="right" w:leader="dot" w:pos="9062"/>
        </w:tabs>
        <w:rPr>
          <w:rFonts w:eastAsiaTheme="minorEastAsia"/>
          <w:noProof/>
          <w:lang w:eastAsia="es-ES"/>
        </w:rPr>
      </w:pPr>
      <w:hyperlink w:anchor="_Toc23751684" w:history="1">
        <w:r w:rsidR="00011E5F" w:rsidRPr="00C049D9">
          <w:rPr>
            <w:rStyle w:val="Hipervnculo"/>
            <w:noProof/>
          </w:rPr>
          <w:t>2.3.</w:t>
        </w:r>
        <w:r w:rsidR="00011E5F">
          <w:rPr>
            <w:rFonts w:eastAsiaTheme="minorEastAsia"/>
            <w:noProof/>
            <w:lang w:eastAsia="es-ES"/>
          </w:rPr>
          <w:tab/>
        </w:r>
        <w:r w:rsidR="00011E5F" w:rsidRPr="00C049D9">
          <w:rPr>
            <w:rStyle w:val="Hipervnculo"/>
            <w:noProof/>
          </w:rPr>
          <w:t>ESTABILIDAD GLOBAL DEL RELLENO</w:t>
        </w:r>
        <w:r w:rsidR="00011E5F">
          <w:rPr>
            <w:noProof/>
            <w:webHidden/>
          </w:rPr>
          <w:tab/>
        </w:r>
        <w:r w:rsidR="00011E5F">
          <w:rPr>
            <w:noProof/>
            <w:webHidden/>
          </w:rPr>
          <w:fldChar w:fldCharType="begin"/>
        </w:r>
        <w:r w:rsidR="00011E5F">
          <w:rPr>
            <w:noProof/>
            <w:webHidden/>
          </w:rPr>
          <w:instrText xml:space="preserve"> PAGEREF _Toc23751684 \h </w:instrText>
        </w:r>
        <w:r w:rsidR="00011E5F">
          <w:rPr>
            <w:noProof/>
            <w:webHidden/>
          </w:rPr>
        </w:r>
        <w:r w:rsidR="00011E5F">
          <w:rPr>
            <w:noProof/>
            <w:webHidden/>
          </w:rPr>
          <w:fldChar w:fldCharType="separate"/>
        </w:r>
        <w:r>
          <w:rPr>
            <w:noProof/>
            <w:webHidden/>
          </w:rPr>
          <w:t>6</w:t>
        </w:r>
        <w:r w:rsidR="00011E5F">
          <w:rPr>
            <w:noProof/>
            <w:webHidden/>
          </w:rPr>
          <w:fldChar w:fldCharType="end"/>
        </w:r>
      </w:hyperlink>
    </w:p>
    <w:p w:rsidR="00011E5F" w:rsidRDefault="0033781A">
      <w:pPr>
        <w:pStyle w:val="TDC3"/>
        <w:tabs>
          <w:tab w:val="left" w:pos="1320"/>
          <w:tab w:val="right" w:leader="dot" w:pos="9062"/>
        </w:tabs>
        <w:rPr>
          <w:noProof/>
        </w:rPr>
      </w:pPr>
      <w:hyperlink w:anchor="_Toc23751685" w:history="1">
        <w:r w:rsidR="00011E5F" w:rsidRPr="00C049D9">
          <w:rPr>
            <w:rStyle w:val="Hipervnculo"/>
            <w:noProof/>
          </w:rPr>
          <w:t>2.3.1.</w:t>
        </w:r>
        <w:r w:rsidR="00011E5F">
          <w:rPr>
            <w:noProof/>
          </w:rPr>
          <w:tab/>
        </w:r>
        <w:r w:rsidR="00011E5F" w:rsidRPr="00C049D9">
          <w:rPr>
            <w:rStyle w:val="Hipervnculo"/>
            <w:noProof/>
          </w:rPr>
          <w:t>ESTABILIDAD DEL RELLENO</w:t>
        </w:r>
        <w:r w:rsidR="00011E5F">
          <w:rPr>
            <w:noProof/>
            <w:webHidden/>
          </w:rPr>
          <w:tab/>
        </w:r>
        <w:r w:rsidR="00011E5F">
          <w:rPr>
            <w:noProof/>
            <w:webHidden/>
          </w:rPr>
          <w:fldChar w:fldCharType="begin"/>
        </w:r>
        <w:r w:rsidR="00011E5F">
          <w:rPr>
            <w:noProof/>
            <w:webHidden/>
          </w:rPr>
          <w:instrText xml:space="preserve"> PAGEREF _Toc23751685 \h </w:instrText>
        </w:r>
        <w:r w:rsidR="00011E5F">
          <w:rPr>
            <w:noProof/>
            <w:webHidden/>
          </w:rPr>
        </w:r>
        <w:r w:rsidR="00011E5F">
          <w:rPr>
            <w:noProof/>
            <w:webHidden/>
          </w:rPr>
          <w:fldChar w:fldCharType="separate"/>
        </w:r>
        <w:r>
          <w:rPr>
            <w:noProof/>
            <w:webHidden/>
          </w:rPr>
          <w:t>7</w:t>
        </w:r>
        <w:r w:rsidR="00011E5F">
          <w:rPr>
            <w:noProof/>
            <w:webHidden/>
          </w:rPr>
          <w:fldChar w:fldCharType="end"/>
        </w:r>
      </w:hyperlink>
    </w:p>
    <w:p w:rsidR="00854667" w:rsidRDefault="007964A0" w:rsidP="00742434">
      <w:r>
        <w:rPr>
          <w:b/>
        </w:rPr>
        <w:fldChar w:fldCharType="end"/>
      </w:r>
    </w:p>
    <w:p w:rsidR="00854667" w:rsidRDefault="00854667" w:rsidP="00742434"/>
    <w:p w:rsidR="00854667" w:rsidRDefault="00854667">
      <w:pPr>
        <w:jc w:val="left"/>
        <w:sectPr w:rsidR="00854667" w:rsidSect="00854667">
          <w:footerReference w:type="default" r:id="rId11"/>
          <w:pgSz w:w="11906" w:h="16838"/>
          <w:pgMar w:top="1560" w:right="1416" w:bottom="1417" w:left="1418" w:header="709" w:footer="942" w:gutter="0"/>
          <w:pgNumType w:fmt="lowerRoman" w:start="1"/>
          <w:cols w:space="708"/>
          <w:docGrid w:linePitch="360"/>
        </w:sectPr>
      </w:pPr>
    </w:p>
    <w:p w:rsidR="00854667" w:rsidRDefault="00B95568" w:rsidP="00854667">
      <w:pPr>
        <w:pStyle w:val="Ttulo1"/>
      </w:pPr>
      <w:bookmarkStart w:id="1" w:name="_Toc23751676"/>
      <w:r>
        <w:lastRenderedPageBreak/>
        <w:t>INTRODUCCIÓN</w:t>
      </w:r>
      <w:bookmarkEnd w:id="1"/>
    </w:p>
    <w:p w:rsidR="007964A0" w:rsidRDefault="007964A0" w:rsidP="007964A0">
      <w:r>
        <w:t>Los materiales que se depositarán en la vaguada objeto de este proyecto provendrán de excavaciones cercanas al lugar de depósito, con el fin de disminuir los tiempos de recorrido de los camiones y optimizar los trabajos en su conjunto. Se prevé disponer en esta localización distintas tipologías de material rocoso, con la previsión de que todos ellos tengan un alto grado de meteorización.</w:t>
      </w:r>
    </w:p>
    <w:p w:rsidR="007964A0" w:rsidRDefault="007964A0" w:rsidP="007964A0">
      <w:r>
        <w:t>Se ha obtenido la siguiente información:</w:t>
      </w:r>
    </w:p>
    <w:p w:rsidR="007964A0" w:rsidRDefault="007964A0" w:rsidP="007964A0">
      <w:pPr>
        <w:pStyle w:val="Prrafodelista"/>
        <w:numPr>
          <w:ilvl w:val="0"/>
          <w:numId w:val="5"/>
        </w:numPr>
        <w:spacing w:line="240" w:lineRule="auto"/>
      </w:pPr>
      <w:r>
        <w:t>Características geológicas de la zona.</w:t>
      </w:r>
    </w:p>
    <w:p w:rsidR="007964A0" w:rsidRDefault="007964A0" w:rsidP="007964A0">
      <w:pPr>
        <w:pStyle w:val="Prrafodelista"/>
        <w:numPr>
          <w:ilvl w:val="0"/>
          <w:numId w:val="5"/>
        </w:numPr>
        <w:spacing w:line="240" w:lineRule="auto"/>
      </w:pPr>
      <w:r>
        <w:t>Determinación de los tipos de suelo detectados, naturaleza, origen y características geotécnicas de los mismos.</w:t>
      </w:r>
    </w:p>
    <w:p w:rsidR="007964A0" w:rsidRDefault="007964A0" w:rsidP="007964A0">
      <w:pPr>
        <w:pStyle w:val="Prrafodelista"/>
        <w:numPr>
          <w:ilvl w:val="0"/>
          <w:numId w:val="5"/>
        </w:numPr>
        <w:spacing w:line="240" w:lineRule="auto"/>
      </w:pPr>
      <w:r>
        <w:t>Determinación de zonas potencialmente inestables.</w:t>
      </w:r>
    </w:p>
    <w:p w:rsidR="007964A0" w:rsidRDefault="007964A0" w:rsidP="007964A0">
      <w:r>
        <w:t xml:space="preserve">Una vez realizada la caracterización geotécnica se analiza la estabilidad global del depósito de relleno del término municipal de </w:t>
      </w:r>
      <w:r w:rsidR="00F50E42">
        <w:t>Hondarribia</w:t>
      </w:r>
      <w:r>
        <w:t>.</w:t>
      </w:r>
    </w:p>
    <w:p w:rsidR="007964A0" w:rsidRDefault="007964A0" w:rsidP="007964A0">
      <w:pPr>
        <w:pStyle w:val="Ttulo1"/>
        <w:spacing w:before="240" w:line="240" w:lineRule="auto"/>
      </w:pPr>
      <w:bookmarkStart w:id="2" w:name="_Toc517350785"/>
      <w:bookmarkStart w:id="3" w:name="_Toc23751677"/>
      <w:r>
        <w:t>DESCRIPCIÓN DEL RELLENO</w:t>
      </w:r>
      <w:bookmarkEnd w:id="2"/>
      <w:bookmarkEnd w:id="3"/>
    </w:p>
    <w:p w:rsidR="007964A0" w:rsidRDefault="007964A0" w:rsidP="007964A0">
      <w:pPr>
        <w:pStyle w:val="Ttulo2"/>
        <w:spacing w:before="200" w:line="240" w:lineRule="auto"/>
      </w:pPr>
      <w:bookmarkStart w:id="4" w:name="_Toc517350786"/>
      <w:bookmarkStart w:id="5" w:name="_Toc23751678"/>
      <w:r>
        <w:t>DESCRIPCIÓN GENERAL</w:t>
      </w:r>
      <w:bookmarkEnd w:id="4"/>
      <w:bookmarkEnd w:id="5"/>
    </w:p>
    <w:p w:rsidR="007964A0" w:rsidRDefault="007964A0" w:rsidP="007964A0">
      <w:r>
        <w:t xml:space="preserve">El espacio donde se prevé ejecutar el relleno se encuentra en el barrio de </w:t>
      </w:r>
      <w:r w:rsidR="00F50E42">
        <w:t>Gaintzaberri</w:t>
      </w:r>
      <w:r>
        <w:t xml:space="preserve">, a las afueras del término municipal de </w:t>
      </w:r>
      <w:r w:rsidR="00F50E42">
        <w:t>Hondarribia</w:t>
      </w:r>
      <w:r>
        <w:t>. Es un entor</w:t>
      </w:r>
      <w:r w:rsidR="00F50E42">
        <w:t>no en el que predominan prados,</w:t>
      </w:r>
      <w:r>
        <w:t xml:space="preserve"> donde actualmente no se le da al terreno un uso concreto.</w:t>
      </w:r>
    </w:p>
    <w:p w:rsidR="00854667" w:rsidRDefault="00CF1D5B" w:rsidP="00E568F0">
      <w:r w:rsidRPr="00CF1D5B">
        <w:rPr>
          <w:noProof/>
          <w:lang w:eastAsia="es-ES"/>
        </w:rPr>
        <w:drawing>
          <wp:inline distT="0" distB="0" distL="0" distR="0">
            <wp:extent cx="5759450" cy="3075784"/>
            <wp:effectExtent l="0" t="0" r="0" b="0"/>
            <wp:docPr id="16" name="Imagen 16" descr="\\Servidor\datos\proyectos\P-19-09 RELLENO HONDARRIBI ALTUNA Y URIA\FOTOS\27_02_2019\vista gener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idor\datos\proyectos\P-19-09 RELLENO HONDARRIBI ALTUNA Y URIA\FOTOS\27_02_2019\vista general.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9450" cy="3075784"/>
                    </a:xfrm>
                    <a:prstGeom prst="rect">
                      <a:avLst/>
                    </a:prstGeom>
                    <a:noFill/>
                    <a:ln>
                      <a:noFill/>
                    </a:ln>
                  </pic:spPr>
                </pic:pic>
              </a:graphicData>
            </a:graphic>
          </wp:inline>
        </w:drawing>
      </w:r>
    </w:p>
    <w:p w:rsidR="003E5611" w:rsidRPr="00A457A4" w:rsidRDefault="003E5611" w:rsidP="003E5611">
      <w:pPr>
        <w:rPr>
          <w:highlight w:val="yellow"/>
        </w:rPr>
      </w:pPr>
      <w:r w:rsidRPr="00A15C4D">
        <w:t xml:space="preserve">El </w:t>
      </w:r>
      <w:r>
        <w:t>relleno</w:t>
      </w:r>
      <w:r w:rsidRPr="00A15C4D">
        <w:t xml:space="preserve"> se ubica en</w:t>
      </w:r>
      <w:r>
        <w:t xml:space="preserve"> una vaguada</w:t>
      </w:r>
      <w:r w:rsidRPr="00A15C4D">
        <w:t xml:space="preserve">, con pendiente descendente dirección </w:t>
      </w:r>
      <w:r>
        <w:t>nor</w:t>
      </w:r>
      <w:r w:rsidRPr="00A15C4D">
        <w:t xml:space="preserve">este. La cota superior del futuro relleno es la </w:t>
      </w:r>
      <w:r w:rsidR="00F50E42">
        <w:t>40</w:t>
      </w:r>
      <w:r>
        <w:t>, mientras el punto bajo</w:t>
      </w:r>
      <w:r w:rsidRPr="00A15C4D">
        <w:t xml:space="preserve"> estaría a una cota aproximada de </w:t>
      </w:r>
      <w:r w:rsidR="00F50E42">
        <w:t>19</w:t>
      </w:r>
      <w:r w:rsidRPr="00A15C4D">
        <w:t>.</w:t>
      </w:r>
    </w:p>
    <w:p w:rsidR="003E5611" w:rsidRDefault="003E5611" w:rsidP="003E5611">
      <w:r w:rsidRPr="003E4625">
        <w:lastRenderedPageBreak/>
        <w:t>En planta</w:t>
      </w:r>
      <w:r>
        <w:t>, el relleno</w:t>
      </w:r>
      <w:r w:rsidRPr="003E4625">
        <w:t xml:space="preserve"> ocupa</w:t>
      </w:r>
      <w:r>
        <w:t>rá</w:t>
      </w:r>
      <w:r w:rsidRPr="003E4625">
        <w:t xml:space="preserve"> una extensión </w:t>
      </w:r>
      <w:r w:rsidR="00F50E42">
        <w:t>160</w:t>
      </w:r>
      <w:r w:rsidRPr="003E4625">
        <w:t xml:space="preserve"> m</w:t>
      </w:r>
      <w:r>
        <w:t>etros</w:t>
      </w:r>
      <w:r w:rsidRPr="003E4625">
        <w:t xml:space="preserve"> de longitud en plana y </w:t>
      </w:r>
      <w:r w:rsidR="00F50E42">
        <w:t>70</w:t>
      </w:r>
      <w:r w:rsidRPr="003E4625">
        <w:t xml:space="preserve"> m</w:t>
      </w:r>
      <w:r>
        <w:t>etros</w:t>
      </w:r>
      <w:r w:rsidRPr="003E4625">
        <w:t xml:space="preserve"> de anchura</w:t>
      </w:r>
      <w:r>
        <w:t xml:space="preserve"> en el punto más ancho</w:t>
      </w:r>
      <w:r w:rsidRPr="003E4625">
        <w:t>. T</w:t>
      </w:r>
      <w:r>
        <w:t>endrá</w:t>
      </w:r>
      <w:r w:rsidRPr="003E4625">
        <w:t xml:space="preserve"> una superficie aproximada de </w:t>
      </w:r>
      <w:r w:rsidR="00CF1D5B">
        <w:t>9623</w:t>
      </w:r>
      <w:r w:rsidRPr="003E4625">
        <w:t xml:space="preserve"> m</w:t>
      </w:r>
      <w:r w:rsidRPr="003E4625">
        <w:rPr>
          <w:vertAlign w:val="superscript"/>
        </w:rPr>
        <w:t>2</w:t>
      </w:r>
      <w:r w:rsidRPr="003E4625">
        <w:t>.</w:t>
      </w:r>
    </w:p>
    <w:p w:rsidR="00CF1D5B" w:rsidRDefault="00CF1D5B" w:rsidP="003E5611">
      <w:r>
        <w:t>Se plantea desde el punto bajo del relleno (</w:t>
      </w:r>
      <w:r w:rsidRPr="00AC60A4">
        <w:t xml:space="preserve">cota </w:t>
      </w:r>
      <w:r>
        <w:t>19) trazar una línea hasta el punto alto del relleno (cota 40) y tomándola como la cresta del futuro terreno.</w:t>
      </w:r>
      <w:r w:rsidR="00230E41">
        <w:t xml:space="preserve"> Desde esta línea hacia el sudeste se tiende un talud con una pendiente </w:t>
      </w:r>
      <w:r w:rsidR="00230E41" w:rsidRPr="00812313">
        <w:t>de 2(H):1(V)</w:t>
      </w:r>
      <w:r w:rsidR="00230E41">
        <w:t>, mientras que hacia el lado noroeste se irá a conectar con el terreno existente.</w:t>
      </w:r>
    </w:p>
    <w:p w:rsidR="003E5611" w:rsidRDefault="003E5611" w:rsidP="003E5611">
      <w:r>
        <w:t>En el relleno objeto de este proyecto encontraremos depósitos provenientes de distintas procedencias</w:t>
      </w:r>
      <w:r w:rsidR="003D79E5">
        <w:t xml:space="preserve"> de obras cercanas</w:t>
      </w:r>
      <w:r>
        <w:t>. Por lo tanto, lo indicado en este anejo tendrá un carácter orientativo, teniendo que realizar una revisión de la estabilidad global del relleno a medida que se vaya determinando las características reales de los materiales a disponer.</w:t>
      </w:r>
    </w:p>
    <w:p w:rsidR="003E5611" w:rsidRDefault="003E5611" w:rsidP="003E5611">
      <w:pPr>
        <w:pStyle w:val="Ttulo2"/>
        <w:spacing w:before="200" w:line="240" w:lineRule="auto"/>
      </w:pPr>
      <w:bookmarkStart w:id="6" w:name="_Toc517350787"/>
      <w:bookmarkStart w:id="7" w:name="_Toc23751679"/>
      <w:r>
        <w:t>ENTORNO GEOLÓGICO</w:t>
      </w:r>
      <w:bookmarkEnd w:id="6"/>
      <w:bookmarkEnd w:id="7"/>
    </w:p>
    <w:p w:rsidR="003E5611" w:rsidRDefault="003E5611" w:rsidP="003E5611">
      <w:r w:rsidRPr="00271E23">
        <w:t>En este apartado se definen las distint</w:t>
      </w:r>
      <w:r>
        <w:t xml:space="preserve">as características litológicas </w:t>
      </w:r>
      <w:r w:rsidRPr="00271E23">
        <w:t xml:space="preserve">y geomorfológicas de los materiales que aparecen en los alrededores de la zona donde se sitúa el </w:t>
      </w:r>
      <w:r>
        <w:t>relleno</w:t>
      </w:r>
      <w:r w:rsidRPr="00271E23">
        <w:t xml:space="preserve"> del término municipal de </w:t>
      </w:r>
      <w:r w:rsidR="00F72D1C">
        <w:t>Hondarribia</w:t>
      </w:r>
    </w:p>
    <w:p w:rsidR="003E5611" w:rsidRDefault="003E5611" w:rsidP="003E5611">
      <w:pPr>
        <w:pStyle w:val="Ttulo3"/>
        <w:spacing w:before="200" w:line="240" w:lineRule="auto"/>
        <w:ind w:left="113"/>
      </w:pPr>
      <w:bookmarkStart w:id="8" w:name="_Toc517350788"/>
      <w:bookmarkStart w:id="9" w:name="_Toc23751680"/>
      <w:r>
        <w:t>Geología regional</w:t>
      </w:r>
      <w:bookmarkEnd w:id="8"/>
      <w:bookmarkEnd w:id="9"/>
    </w:p>
    <w:p w:rsidR="003E5611" w:rsidRPr="00891F14" w:rsidRDefault="003E5611" w:rsidP="003E5611">
      <w:r>
        <w:t xml:space="preserve">Se obtiene la información geológica del entorno del Ente Vasco de la </w:t>
      </w:r>
      <w:proofErr w:type="spellStart"/>
      <w:r>
        <w:t>Energia</w:t>
      </w:r>
      <w:proofErr w:type="spellEnd"/>
      <w:r>
        <w:t xml:space="preserve">. De éste se obtienen los planos 1:25.000 del mapa geológico del País Vasco, de la cuadrícula de </w:t>
      </w:r>
      <w:r w:rsidR="00F72D1C">
        <w:t>Hondarribia</w:t>
      </w:r>
      <w:r>
        <w:t xml:space="preserve"> (</w:t>
      </w:r>
      <w:r w:rsidR="00230E41">
        <w:t>41</w:t>
      </w:r>
      <w:r>
        <w:t>-</w:t>
      </w:r>
      <w:r w:rsidR="00230E41">
        <w:t>II</w:t>
      </w:r>
      <w:r>
        <w:t>I) en concreto.</w:t>
      </w:r>
    </w:p>
    <w:p w:rsidR="003E5611" w:rsidRDefault="003E5611" w:rsidP="003E5611">
      <w:pPr>
        <w:jc w:val="center"/>
      </w:pPr>
      <w:r>
        <w:rPr>
          <w:noProof/>
          <w:lang w:eastAsia="es-ES"/>
        </w:rPr>
        <mc:AlternateContent>
          <mc:Choice Requires="wps">
            <w:drawing>
              <wp:anchor distT="0" distB="0" distL="114300" distR="114300" simplePos="0" relativeHeight="251659264" behindDoc="0" locked="0" layoutInCell="1" allowOverlap="1" wp14:anchorId="774BB988" wp14:editId="2F199543">
                <wp:simplePos x="0" y="0"/>
                <wp:positionH relativeFrom="column">
                  <wp:posOffset>4643755</wp:posOffset>
                </wp:positionH>
                <wp:positionV relativeFrom="paragraph">
                  <wp:posOffset>324485</wp:posOffset>
                </wp:positionV>
                <wp:extent cx="252441" cy="162685"/>
                <wp:effectExtent l="0" t="0" r="14605" b="27940"/>
                <wp:wrapNone/>
                <wp:docPr id="5" name="Rectángulo 5"/>
                <wp:cNvGraphicFramePr/>
                <a:graphic xmlns:a="http://schemas.openxmlformats.org/drawingml/2006/main">
                  <a:graphicData uri="http://schemas.microsoft.com/office/word/2010/wordprocessingShape">
                    <wps:wsp>
                      <wps:cNvSpPr/>
                      <wps:spPr>
                        <a:xfrm>
                          <a:off x="0" y="0"/>
                          <a:ext cx="252441" cy="16268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38D6615F" id="Rectángulo 5" o:spid="_x0000_s1026" style="position:absolute;margin-left:365.65pt;margin-top:25.55pt;width:19.9pt;height:12.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" filled="f" strokecolor="red" strokeweight="1.5pt"/>
            </w:pict>
          </mc:Fallback>
        </mc:AlternateContent>
      </w:r>
      <w:r>
        <w:rPr>
          <w:noProof/>
          <w:lang w:eastAsia="es-ES"/>
        </w:rPr>
        <w:drawing>
          <wp:inline distT="0" distB="0" distL="0" distR="0" wp14:anchorId="037FF2C0" wp14:editId="5E906732">
            <wp:extent cx="4320000" cy="3149525"/>
            <wp:effectExtent l="0" t="0" r="444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20000" cy="3149525"/>
                    </a:xfrm>
                    <a:prstGeom prst="rect">
                      <a:avLst/>
                    </a:prstGeom>
                  </pic:spPr>
                </pic:pic>
              </a:graphicData>
            </a:graphic>
          </wp:inline>
        </w:drawing>
      </w:r>
    </w:p>
    <w:p w:rsidR="003E5611" w:rsidRDefault="00230E41" w:rsidP="007E78F8">
      <w:pPr>
        <w:spacing w:after="0"/>
        <w:jc w:val="center"/>
      </w:pPr>
      <w:r>
        <w:rPr>
          <w:noProof/>
          <w:lang w:eastAsia="es-ES"/>
        </w:rPr>
        <w:lastRenderedPageBreak/>
        <w:drawing>
          <wp:inline distT="0" distB="0" distL="0" distR="0" wp14:anchorId="32B480F8" wp14:editId="02CC7A4C">
            <wp:extent cx="5759450" cy="4073525"/>
            <wp:effectExtent l="0" t="0" r="0" b="317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59450" cy="4073525"/>
                    </a:xfrm>
                    <a:prstGeom prst="rect">
                      <a:avLst/>
                    </a:prstGeom>
                  </pic:spPr>
                </pic:pic>
              </a:graphicData>
            </a:graphic>
          </wp:inline>
        </w:drawing>
      </w:r>
    </w:p>
    <w:p w:rsidR="003E5611" w:rsidRDefault="003E5611" w:rsidP="007E78F8">
      <w:pPr>
        <w:spacing w:after="120"/>
      </w:pPr>
      <w:r>
        <w:t xml:space="preserve">La zona de estudio se sitúa en su totalidad dentro de un conjunto de carácter estructural denominado “Unidad de </w:t>
      </w:r>
      <w:proofErr w:type="spellStart"/>
      <w:r>
        <w:t>Oiz</w:t>
      </w:r>
      <w:proofErr w:type="spellEnd"/>
      <w:r>
        <w:t xml:space="preserve">” que comprende materiales del Cretácico inferior </w:t>
      </w:r>
      <w:proofErr w:type="spellStart"/>
      <w:r>
        <w:t>albiense</w:t>
      </w:r>
      <w:proofErr w:type="spellEnd"/>
      <w:r>
        <w:t>.</w:t>
      </w:r>
    </w:p>
    <w:p w:rsidR="003E5611" w:rsidRDefault="00C47D88" w:rsidP="003E5611">
      <w:r>
        <w:rPr>
          <w:noProof/>
          <w:lang w:eastAsia="es-ES"/>
        </w:rPr>
        <w:lastRenderedPageBreak/>
        <mc:AlternateContent>
          <mc:Choice Requires="wps">
            <w:drawing>
              <wp:anchor distT="0" distB="0" distL="114300" distR="114300" simplePos="0" relativeHeight="251661312" behindDoc="0" locked="0" layoutInCell="1" allowOverlap="1" wp14:anchorId="1F69B4DD" wp14:editId="354C38FC">
                <wp:simplePos x="0" y="0"/>
                <wp:positionH relativeFrom="column">
                  <wp:posOffset>2823845</wp:posOffset>
                </wp:positionH>
                <wp:positionV relativeFrom="paragraph">
                  <wp:posOffset>1705610</wp:posOffset>
                </wp:positionV>
                <wp:extent cx="752475" cy="781050"/>
                <wp:effectExtent l="0" t="0" r="28575" b="19050"/>
                <wp:wrapNone/>
                <wp:docPr id="1" name="Elipse 1"/>
                <wp:cNvGraphicFramePr/>
                <a:graphic xmlns:a="http://schemas.openxmlformats.org/drawingml/2006/main">
                  <a:graphicData uri="http://schemas.microsoft.com/office/word/2010/wordprocessingShape">
                    <wps:wsp>
                      <wps:cNvSpPr/>
                      <wps:spPr>
                        <a:xfrm>
                          <a:off x="0" y="0"/>
                          <a:ext cx="752475" cy="7810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27EE80FF" id="Elipse 1" o:spid="_x0000_s1026" style="position:absolute;margin-left:222.35pt;margin-top:134.3pt;width:59.25pt;height:6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" filled="f" strokecolor="red" strokeweight="2pt"/>
            </w:pict>
          </mc:Fallback>
        </mc:AlternateContent>
      </w:r>
      <w:r w:rsidR="00230E41" w:rsidRPr="00230E41">
        <w:rPr>
          <w:noProof/>
          <w:lang w:eastAsia="es-ES"/>
        </w:rPr>
        <w:t xml:space="preserve"> </w:t>
      </w:r>
      <w:r w:rsidR="00230E41">
        <w:rPr>
          <w:noProof/>
          <w:lang w:eastAsia="es-ES"/>
        </w:rPr>
        <w:drawing>
          <wp:inline distT="0" distB="0" distL="0" distR="0" wp14:anchorId="111461E7" wp14:editId="2C1B19BD">
            <wp:extent cx="5759450" cy="407924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59450" cy="4079240"/>
                    </a:xfrm>
                    <a:prstGeom prst="rect">
                      <a:avLst/>
                    </a:prstGeom>
                  </pic:spPr>
                </pic:pic>
              </a:graphicData>
            </a:graphic>
          </wp:inline>
        </w:drawing>
      </w:r>
    </w:p>
    <w:p w:rsidR="00C47D88" w:rsidRDefault="006B62CA" w:rsidP="00E568F0">
      <w:r>
        <w:rPr>
          <w:noProof/>
          <w:lang w:eastAsia="es-ES"/>
        </w:rPr>
        <w:drawing>
          <wp:inline distT="0" distB="0" distL="0" distR="0" wp14:anchorId="6B52B4E4" wp14:editId="3AEE837F">
            <wp:extent cx="5759450" cy="60960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87524"/>
                    <a:stretch/>
                  </pic:blipFill>
                  <pic:spPr bwMode="auto">
                    <a:xfrm>
                      <a:off x="0" y="0"/>
                      <a:ext cx="5759450" cy="609600"/>
                    </a:xfrm>
                    <a:prstGeom prst="rect">
                      <a:avLst/>
                    </a:prstGeom>
                    <a:ln>
                      <a:noFill/>
                    </a:ln>
                    <a:extLst>
                      <a:ext uri="{53640926-AAD7-44D8-BBD7-CCE9431645EC}">
                        <a14:shadowObscured xmlns:a14="http://schemas.microsoft.com/office/drawing/2010/main"/>
                      </a:ext>
                    </a:extLst>
                  </pic:spPr>
                </pic:pic>
              </a:graphicData>
            </a:graphic>
          </wp:inline>
        </w:drawing>
      </w:r>
      <w:r w:rsidRPr="006B62CA">
        <w:rPr>
          <w:noProof/>
          <w:lang w:eastAsia="es-ES"/>
        </w:rPr>
        <w:t xml:space="preserve"> </w:t>
      </w:r>
      <w:r>
        <w:rPr>
          <w:noProof/>
          <w:lang w:eastAsia="es-ES"/>
        </w:rPr>
        <w:drawing>
          <wp:inline distT="0" distB="0" distL="0" distR="0" wp14:anchorId="6F2B153C" wp14:editId="743A5729">
            <wp:extent cx="5759450" cy="3476625"/>
            <wp:effectExtent l="0" t="0" r="0" b="952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28850"/>
                    <a:stretch/>
                  </pic:blipFill>
                  <pic:spPr bwMode="auto">
                    <a:xfrm>
                      <a:off x="0" y="0"/>
                      <a:ext cx="5759450" cy="3476625"/>
                    </a:xfrm>
                    <a:prstGeom prst="rect">
                      <a:avLst/>
                    </a:prstGeom>
                    <a:ln>
                      <a:noFill/>
                    </a:ln>
                    <a:extLst>
                      <a:ext uri="{53640926-AAD7-44D8-BBD7-CCE9431645EC}">
                        <a14:shadowObscured xmlns:a14="http://schemas.microsoft.com/office/drawing/2010/main"/>
                      </a:ext>
                    </a:extLst>
                  </pic:spPr>
                </pic:pic>
              </a:graphicData>
            </a:graphic>
          </wp:inline>
        </w:drawing>
      </w:r>
    </w:p>
    <w:p w:rsidR="00C47D88" w:rsidRDefault="00C47D88" w:rsidP="00C47D88">
      <w:pPr>
        <w:pStyle w:val="Ttulo3"/>
      </w:pPr>
      <w:bookmarkStart w:id="10" w:name="_Toc517350789"/>
      <w:bookmarkStart w:id="11" w:name="_Toc23751681"/>
      <w:r>
        <w:lastRenderedPageBreak/>
        <w:t>Estratigrafía regional</w:t>
      </w:r>
      <w:bookmarkEnd w:id="10"/>
      <w:bookmarkEnd w:id="11"/>
    </w:p>
    <w:p w:rsidR="00C47D88" w:rsidRDefault="00C47D88" w:rsidP="00C47D88">
      <w:r>
        <w:t xml:space="preserve">La estratificación de la vaguada, según las indicaciones del mapa geológico, tiene un buzamientos de </w:t>
      </w:r>
      <w:r w:rsidR="00372051">
        <w:t>50</w:t>
      </w:r>
      <w:r>
        <w:t xml:space="preserve">º, con dirección hacia </w:t>
      </w:r>
      <w:r w:rsidR="00372051">
        <w:t>el</w:t>
      </w:r>
      <w:r>
        <w:t xml:space="preserve"> </w:t>
      </w:r>
      <w:r w:rsidR="00372051">
        <w:t>norte</w:t>
      </w:r>
      <w:r>
        <w:t>.</w:t>
      </w:r>
    </w:p>
    <w:p w:rsidR="00C47D88" w:rsidRDefault="00C47D88" w:rsidP="00C47D88">
      <w:pPr>
        <w:pStyle w:val="Ttulo3"/>
      </w:pPr>
      <w:bookmarkStart w:id="12" w:name="_Toc517350790"/>
      <w:bookmarkStart w:id="13" w:name="_Toc23751682"/>
      <w:r>
        <w:t>Geomorfología</w:t>
      </w:r>
      <w:bookmarkEnd w:id="12"/>
      <w:bookmarkEnd w:id="13"/>
    </w:p>
    <w:p w:rsidR="00C47D88" w:rsidRDefault="00C47D88" w:rsidP="00C47D88">
      <w:r>
        <w:t xml:space="preserve">El ámbito de actuación consiste en una vaguada compuesta de </w:t>
      </w:r>
      <w:r w:rsidR="00372051">
        <w:t>dos</w:t>
      </w:r>
      <w:r>
        <w:t xml:space="preserve"> laderas con una pendiente importante, confluyendo las </w:t>
      </w:r>
      <w:r w:rsidR="00372051">
        <w:t>dos</w:t>
      </w:r>
      <w:r>
        <w:t xml:space="preserve"> en el punto bajo de la misma.</w:t>
      </w:r>
    </w:p>
    <w:p w:rsidR="00C47D88" w:rsidRDefault="00372051" w:rsidP="00372051">
      <w:pPr>
        <w:pStyle w:val="Ttulo3"/>
      </w:pPr>
      <w:bookmarkStart w:id="14" w:name="_Toc517350791"/>
      <w:bookmarkStart w:id="15" w:name="_Toc23751683"/>
      <w:r w:rsidRPr="00BC6779">
        <w:rPr>
          <w:noProof/>
          <w:lang w:eastAsia="es-ES"/>
        </w:rPr>
        <w:drawing>
          <wp:anchor distT="0" distB="0" distL="114300" distR="114300" simplePos="0" relativeHeight="251665408" behindDoc="0" locked="0" layoutInCell="1" allowOverlap="1" wp14:anchorId="5285F4E3" wp14:editId="78107B2F">
            <wp:simplePos x="0" y="0"/>
            <wp:positionH relativeFrom="margin">
              <wp:posOffset>2159000</wp:posOffset>
            </wp:positionH>
            <wp:positionV relativeFrom="paragraph">
              <wp:posOffset>12700</wp:posOffset>
            </wp:positionV>
            <wp:extent cx="3600000" cy="2844017"/>
            <wp:effectExtent l="0" t="0" r="635" b="0"/>
            <wp:wrapSquare wrapText="bothSides"/>
            <wp:docPr id="19"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30489" t="32758" r="19644" b="17918"/>
                    <a:stretch/>
                  </pic:blipFill>
                  <pic:spPr bwMode="auto">
                    <a:xfrm>
                      <a:off x="0" y="0"/>
                      <a:ext cx="3600000" cy="284401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Sismicidad</w:t>
      </w:r>
      <w:bookmarkEnd w:id="14"/>
      <w:bookmarkEnd w:id="15"/>
    </w:p>
    <w:p w:rsidR="00372051" w:rsidRPr="00BC6779" w:rsidRDefault="00372051" w:rsidP="00372051">
      <w:r w:rsidRPr="00BC6779">
        <w:t>La peligrosidad sísmica en España se define por medio del mapa de peligrosidad sísmica según la Norma Sismorresistente NCSE-02, actualmente en vigor. Este mapa suministra, para cada punto del territorio, expresada en relación al valor de la gravedad, la aceleración sísmica básica ab; un valor característico de la aceleración horizontal de la superficie del terreno correspondiente a un periodo de retorno de 500 años.</w:t>
      </w:r>
    </w:p>
    <w:p w:rsidR="00372051" w:rsidRPr="00BC6779" w:rsidRDefault="00372051" w:rsidP="00372051">
      <w:r w:rsidRPr="00BC6779">
        <w:t>El mapa suministra además, los valores del coeficiente de contribución K, que tiene en cuenta la influencia en la peligrosidad sísmica de cada punto de los distintos tipos de terremotos considerados en el cálculo.</w:t>
      </w:r>
    </w:p>
    <w:p w:rsidR="00372051" w:rsidRPr="00BC6779" w:rsidRDefault="00372051" w:rsidP="00372051">
      <w:r w:rsidRPr="00BC6779">
        <w:t>Según el uso al que se destinan las construcciones se clasifican según la Norma en:</w:t>
      </w:r>
    </w:p>
    <w:p w:rsidR="00372051" w:rsidRPr="00BC6779" w:rsidRDefault="00372051" w:rsidP="00372051">
      <w:r w:rsidRPr="00BC6779">
        <w:t xml:space="preserve">1º Construcciones de importancia moderada </w:t>
      </w:r>
    </w:p>
    <w:p w:rsidR="00372051" w:rsidRPr="00BC6779" w:rsidRDefault="00372051" w:rsidP="00372051">
      <w:r w:rsidRPr="00BC6779">
        <w:t>Se incluyen en ese concepto, las construcciones sin probabilidad razonable de que su destrucción pueda ocasionar víctimas, interrumpir un servicio primario, u ocasionar daños económicos a terceros.</w:t>
      </w:r>
    </w:p>
    <w:p w:rsidR="00372051" w:rsidRPr="00BC6779" w:rsidRDefault="00372051" w:rsidP="00372051">
      <w:r w:rsidRPr="00BC6779">
        <w:t xml:space="preserve">2º Construcciones de importancia normal </w:t>
      </w:r>
    </w:p>
    <w:p w:rsidR="00372051" w:rsidRPr="00BC6779" w:rsidRDefault="00372051" w:rsidP="00372051">
      <w:r w:rsidRPr="00BC6779">
        <w:t>Son aquellas cuya destrucción puede ocasionar víctimas, interrumpir un servicio necesario para la colectividad o producir importantes pérdidas económicas, sin que en ningún caso se trate de un servicio imprescindible ni pueda llegar a efectos catastróficos.</w:t>
      </w:r>
    </w:p>
    <w:p w:rsidR="00372051" w:rsidRPr="00BC6779" w:rsidRDefault="00372051" w:rsidP="00372051">
      <w:r w:rsidRPr="00BC6779">
        <w:t>3º Construcción de importancia especial</w:t>
      </w:r>
    </w:p>
    <w:p w:rsidR="00372051" w:rsidRPr="00BC6779" w:rsidRDefault="00372051" w:rsidP="00372051">
      <w:r w:rsidRPr="00BC6779">
        <w:lastRenderedPageBreak/>
        <w:t>Son aquellas cuya destrucción por el terremoto pueda interrumpir un servicio imprescindible o aumentar los daños del sismo por efectos catastróficos.</w:t>
      </w:r>
    </w:p>
    <w:p w:rsidR="00372051" w:rsidRPr="00BC6779" w:rsidRDefault="00372051" w:rsidP="00372051">
      <w:r w:rsidRPr="00BC6779">
        <w:t>Dentro de los criterios de aplicación no es obligatoria la aplicación de esta norma.</w:t>
      </w:r>
    </w:p>
    <w:p w:rsidR="00372051" w:rsidRPr="00BC6779" w:rsidRDefault="00372051" w:rsidP="00372051">
      <w:pPr>
        <w:pStyle w:val="Prrafodelista"/>
        <w:numPr>
          <w:ilvl w:val="0"/>
          <w:numId w:val="6"/>
        </w:numPr>
        <w:spacing w:after="160" w:line="259" w:lineRule="auto"/>
      </w:pPr>
      <w:r w:rsidRPr="00BC6779">
        <w:t>En las construcciones de moderada importancia.</w:t>
      </w:r>
    </w:p>
    <w:p w:rsidR="00372051" w:rsidRPr="00BC6779" w:rsidRDefault="00372051" w:rsidP="00372051">
      <w:pPr>
        <w:pStyle w:val="Prrafodelista"/>
        <w:numPr>
          <w:ilvl w:val="0"/>
          <w:numId w:val="6"/>
        </w:numPr>
        <w:spacing w:after="160" w:line="259" w:lineRule="auto"/>
      </w:pPr>
      <w:r w:rsidRPr="00BC6779">
        <w:t>En las demás construcciones cuando la aceleración sísmica se calcula inferior a 0,04g.</w:t>
      </w:r>
    </w:p>
    <w:p w:rsidR="00372051" w:rsidRDefault="00372051" w:rsidP="00372051">
      <w:pPr>
        <w:pStyle w:val="Ttulo2"/>
        <w:spacing w:before="200" w:line="240" w:lineRule="auto"/>
      </w:pPr>
      <w:bookmarkStart w:id="16" w:name="_Toc517350792"/>
      <w:bookmarkStart w:id="17" w:name="_Toc23751684"/>
      <w:r>
        <w:t>ESTABILIDAD GLOBAL DEL RELLENO</w:t>
      </w:r>
      <w:bookmarkEnd w:id="16"/>
      <w:bookmarkEnd w:id="17"/>
    </w:p>
    <w:p w:rsidR="00372051" w:rsidRDefault="00372051" w:rsidP="00372051">
      <w:r w:rsidRPr="00BC6779">
        <w:t>Con los parámetros geotécnicos analizados en este documento, el material a depositar será prácticamente en su totalidad roca fracturada en pequeños bolos, se con</w:t>
      </w:r>
      <w:r>
        <w:t xml:space="preserve">sidera que comenzando con un talud de 4 metros de altura como </w:t>
      </w:r>
      <w:r w:rsidR="003D79E5">
        <w:t>sostenimiento</w:t>
      </w:r>
      <w:r>
        <w:t>, dos taludes de 18</w:t>
      </w:r>
      <w:r w:rsidRPr="00BC6779">
        <w:t xml:space="preserve"> metros de longitud</w:t>
      </w:r>
      <w:r>
        <w:t xml:space="preserve"> en planta</w:t>
      </w:r>
      <w:r w:rsidRPr="00BC6779">
        <w:t xml:space="preserve">, con una pendiente máxima </w:t>
      </w:r>
      <w:r>
        <w:t xml:space="preserve">del 39% y una berma de 4 metros de ancho entre ellos, y un talud de 82 metros de longitud en planta con una pendiente 4,5% hasta el punto alto del relleno </w:t>
      </w:r>
      <w:r w:rsidRPr="00BC6779">
        <w:t>cumple</w:t>
      </w:r>
      <w:r>
        <w:t>n</w:t>
      </w:r>
      <w:r w:rsidRPr="00BC6779">
        <w:t xml:space="preserve"> con las condiciones de estabilidad global del talud.</w:t>
      </w:r>
    </w:p>
    <w:p w:rsidR="00372051" w:rsidRDefault="00372051" w:rsidP="00372051">
      <w:r>
        <w:t xml:space="preserve">Para realizar dichas comprobaciones se ha utilizado el programa </w:t>
      </w:r>
      <w:proofErr w:type="spellStart"/>
      <w:r>
        <w:t>Slide</w:t>
      </w:r>
      <w:proofErr w:type="spellEnd"/>
      <w:r>
        <w:t>.</w:t>
      </w:r>
    </w:p>
    <w:p w:rsidR="00372051" w:rsidRDefault="00372051" w:rsidP="00372051">
      <w:r>
        <w:t>A continuación se muestran los datos utilizados para el cálculo y los resultados generados por el programa.</w:t>
      </w:r>
    </w:p>
    <w:p w:rsidR="00372051" w:rsidRDefault="00372051" w:rsidP="00372051"/>
    <w:p w:rsidR="00372051" w:rsidRDefault="00372051" w:rsidP="00372051"/>
    <w:p w:rsidR="00372051" w:rsidRDefault="00372051" w:rsidP="00372051"/>
    <w:p w:rsidR="006B62CA" w:rsidRDefault="00612E96" w:rsidP="002B3FC6">
      <w:pPr>
        <w:pStyle w:val="Ttulo3"/>
      </w:pPr>
      <w:bookmarkStart w:id="18" w:name="_Toc23751685"/>
      <w:r>
        <w:lastRenderedPageBreak/>
        <w:t>ESTABILIDAD DEL RELLENO</w:t>
      </w:r>
      <w:bookmarkEnd w:id="18"/>
    </w:p>
    <w:p w:rsidR="00612E96" w:rsidRPr="00612E96" w:rsidRDefault="00612E96" w:rsidP="00612E96">
      <w:pPr>
        <w:pStyle w:val="Ttulo4"/>
      </w:pPr>
      <w:r>
        <w:t>EJE 1 PROYECTADO CON LÍNEA DE AGUA</w:t>
      </w:r>
    </w:p>
    <w:p w:rsidR="00372051" w:rsidRDefault="00612E96" w:rsidP="00372051">
      <w:r>
        <w:rPr>
          <w:noProof/>
          <w:lang w:eastAsia="es-ES"/>
        </w:rPr>
        <w:drawing>
          <wp:inline distT="0" distB="0" distL="0" distR="0" wp14:anchorId="1FB4437B" wp14:editId="7556C6BE">
            <wp:extent cx="5759450" cy="375285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9717" b="8834"/>
                    <a:stretch/>
                  </pic:blipFill>
                  <pic:spPr bwMode="auto">
                    <a:xfrm>
                      <a:off x="0" y="0"/>
                      <a:ext cx="5759450" cy="3752850"/>
                    </a:xfrm>
                    <a:prstGeom prst="rect">
                      <a:avLst/>
                    </a:prstGeom>
                    <a:ln>
                      <a:noFill/>
                    </a:ln>
                    <a:extLst>
                      <a:ext uri="{53640926-AAD7-44D8-BBD7-CCE9431645EC}">
                        <a14:shadowObscured xmlns:a14="http://schemas.microsoft.com/office/drawing/2010/main"/>
                      </a:ext>
                    </a:extLst>
                  </pic:spPr>
                </pic:pic>
              </a:graphicData>
            </a:graphic>
          </wp:inline>
        </w:drawing>
      </w:r>
    </w:p>
    <w:p w:rsidR="00AE34B1" w:rsidRDefault="00AE34B1">
      <w:pPr>
        <w:jc w:val="left"/>
      </w:pPr>
      <w:r>
        <w:br w:type="page"/>
      </w:r>
    </w:p>
    <w:p w:rsidR="00AE34B1" w:rsidRDefault="00612E96" w:rsidP="00201783">
      <w:pPr>
        <w:pStyle w:val="Ttulo4"/>
      </w:pPr>
      <w:r>
        <w:lastRenderedPageBreak/>
        <w:t>EJE 1 PROYECTADO SIN LÍNEA DE AGUA</w:t>
      </w:r>
    </w:p>
    <w:p w:rsidR="00372051" w:rsidRDefault="00612E96" w:rsidP="00372051">
      <w:r>
        <w:rPr>
          <w:noProof/>
          <w:lang w:eastAsia="es-ES"/>
        </w:rPr>
        <w:drawing>
          <wp:inline distT="0" distB="0" distL="0" distR="0" wp14:anchorId="5DA6325C" wp14:editId="60EFB3EF">
            <wp:extent cx="5759450" cy="37719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9508" b="8628"/>
                    <a:stretch/>
                  </pic:blipFill>
                  <pic:spPr bwMode="auto">
                    <a:xfrm>
                      <a:off x="0" y="0"/>
                      <a:ext cx="5759450" cy="3771900"/>
                    </a:xfrm>
                    <a:prstGeom prst="rect">
                      <a:avLst/>
                    </a:prstGeom>
                    <a:ln>
                      <a:noFill/>
                    </a:ln>
                    <a:extLst>
                      <a:ext uri="{53640926-AAD7-44D8-BBD7-CCE9431645EC}">
                        <a14:shadowObscured xmlns:a14="http://schemas.microsoft.com/office/drawing/2010/main"/>
                      </a:ext>
                    </a:extLst>
                  </pic:spPr>
                </pic:pic>
              </a:graphicData>
            </a:graphic>
          </wp:inline>
        </w:drawing>
      </w:r>
    </w:p>
    <w:p w:rsidR="00201783" w:rsidRDefault="00201783">
      <w:pPr>
        <w:jc w:val="left"/>
      </w:pPr>
      <w:r>
        <w:br w:type="page"/>
      </w:r>
    </w:p>
    <w:p w:rsidR="00AE34B1" w:rsidRDefault="00201783" w:rsidP="00201783">
      <w:pPr>
        <w:pStyle w:val="Ttulo4"/>
      </w:pPr>
      <w:r>
        <w:lastRenderedPageBreak/>
        <w:t>EJE 2 PROYECTADO CON LÍNEA DE AGUA</w:t>
      </w:r>
    </w:p>
    <w:p w:rsidR="00201783" w:rsidRDefault="00201783" w:rsidP="00201783">
      <w:r>
        <w:rPr>
          <w:noProof/>
          <w:lang w:eastAsia="es-ES"/>
        </w:rPr>
        <w:drawing>
          <wp:inline distT="0" distB="0" distL="0" distR="0" wp14:anchorId="36917D7F" wp14:editId="4249E062">
            <wp:extent cx="5759450" cy="3762375"/>
            <wp:effectExtent l="0" t="0" r="0"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9716" b="8627"/>
                    <a:stretch/>
                  </pic:blipFill>
                  <pic:spPr bwMode="auto">
                    <a:xfrm>
                      <a:off x="0" y="0"/>
                      <a:ext cx="5759450" cy="3762375"/>
                    </a:xfrm>
                    <a:prstGeom prst="rect">
                      <a:avLst/>
                    </a:prstGeom>
                    <a:ln>
                      <a:noFill/>
                    </a:ln>
                    <a:extLst>
                      <a:ext uri="{53640926-AAD7-44D8-BBD7-CCE9431645EC}">
                        <a14:shadowObscured xmlns:a14="http://schemas.microsoft.com/office/drawing/2010/main"/>
                      </a:ext>
                    </a:extLst>
                  </pic:spPr>
                </pic:pic>
              </a:graphicData>
            </a:graphic>
          </wp:inline>
        </w:drawing>
      </w:r>
    </w:p>
    <w:p w:rsidR="00201783" w:rsidRDefault="00201783" w:rsidP="00201783"/>
    <w:p w:rsidR="00201783" w:rsidRDefault="00201783" w:rsidP="00201783"/>
    <w:p w:rsidR="00201783" w:rsidRDefault="00201783">
      <w:pPr>
        <w:jc w:val="left"/>
      </w:pPr>
      <w:r>
        <w:br w:type="page"/>
      </w:r>
    </w:p>
    <w:p w:rsidR="00201783" w:rsidRDefault="00201783" w:rsidP="00201783">
      <w:pPr>
        <w:pStyle w:val="Ttulo4"/>
      </w:pPr>
      <w:r>
        <w:lastRenderedPageBreak/>
        <w:t>EJE 2 PROYECTADO SIN LÍNEA DE AGUA</w:t>
      </w:r>
    </w:p>
    <w:p w:rsidR="00201783" w:rsidRDefault="00201783" w:rsidP="00201783">
      <w:r>
        <w:rPr>
          <w:noProof/>
          <w:lang w:eastAsia="es-ES"/>
        </w:rPr>
        <w:drawing>
          <wp:inline distT="0" distB="0" distL="0" distR="0" wp14:anchorId="69E3E563" wp14:editId="1BDAE3E7">
            <wp:extent cx="5759450" cy="37719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9716" b="8421"/>
                    <a:stretch/>
                  </pic:blipFill>
                  <pic:spPr bwMode="auto">
                    <a:xfrm>
                      <a:off x="0" y="0"/>
                      <a:ext cx="5759450" cy="3771900"/>
                    </a:xfrm>
                    <a:prstGeom prst="rect">
                      <a:avLst/>
                    </a:prstGeom>
                    <a:ln>
                      <a:noFill/>
                    </a:ln>
                    <a:extLst>
                      <a:ext uri="{53640926-AAD7-44D8-BBD7-CCE9431645EC}">
                        <a14:shadowObscured xmlns:a14="http://schemas.microsoft.com/office/drawing/2010/main"/>
                      </a:ext>
                    </a:extLst>
                  </pic:spPr>
                </pic:pic>
              </a:graphicData>
            </a:graphic>
          </wp:inline>
        </w:drawing>
      </w:r>
    </w:p>
    <w:p w:rsidR="00201783" w:rsidRDefault="00201783" w:rsidP="00201783"/>
    <w:p w:rsidR="00201783" w:rsidRDefault="00201783">
      <w:pPr>
        <w:jc w:val="left"/>
      </w:pPr>
      <w:r>
        <w:br w:type="page"/>
      </w:r>
    </w:p>
    <w:p w:rsidR="00201783" w:rsidRDefault="00201783" w:rsidP="00201783">
      <w:pPr>
        <w:pStyle w:val="Ttulo4"/>
      </w:pPr>
      <w:r>
        <w:lastRenderedPageBreak/>
        <w:t>TRANSVERSAL PROYECTADO CON LÍNEA DE AGUA</w:t>
      </w:r>
    </w:p>
    <w:p w:rsidR="00201783" w:rsidRDefault="00201783" w:rsidP="00201783">
      <w:r>
        <w:rPr>
          <w:noProof/>
          <w:lang w:eastAsia="es-ES"/>
        </w:rPr>
        <w:drawing>
          <wp:inline distT="0" distB="0" distL="0" distR="0" wp14:anchorId="5420BC9D" wp14:editId="33D57EDA">
            <wp:extent cx="5759450" cy="3762375"/>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9716" b="8627"/>
                    <a:stretch/>
                  </pic:blipFill>
                  <pic:spPr bwMode="auto">
                    <a:xfrm>
                      <a:off x="0" y="0"/>
                      <a:ext cx="5759450" cy="3762375"/>
                    </a:xfrm>
                    <a:prstGeom prst="rect">
                      <a:avLst/>
                    </a:prstGeom>
                    <a:ln>
                      <a:noFill/>
                    </a:ln>
                    <a:extLst>
                      <a:ext uri="{53640926-AAD7-44D8-BBD7-CCE9431645EC}">
                        <a14:shadowObscured xmlns:a14="http://schemas.microsoft.com/office/drawing/2010/main"/>
                      </a:ext>
                    </a:extLst>
                  </pic:spPr>
                </pic:pic>
              </a:graphicData>
            </a:graphic>
          </wp:inline>
        </w:drawing>
      </w:r>
    </w:p>
    <w:p w:rsidR="00201783" w:rsidRDefault="00201783" w:rsidP="00201783"/>
    <w:p w:rsidR="00201783" w:rsidRDefault="00201783">
      <w:pPr>
        <w:jc w:val="left"/>
      </w:pPr>
      <w:r>
        <w:br w:type="page"/>
      </w:r>
    </w:p>
    <w:p w:rsidR="00201783" w:rsidRDefault="00201783" w:rsidP="00201783">
      <w:pPr>
        <w:pStyle w:val="Ttulo4"/>
      </w:pPr>
      <w:r>
        <w:lastRenderedPageBreak/>
        <w:t>TRANSVERSAL PROYECTADO SIN LÍNEA DE AGUA</w:t>
      </w:r>
    </w:p>
    <w:p w:rsidR="00201783" w:rsidRPr="00201783" w:rsidRDefault="00201783" w:rsidP="00201783">
      <w:r>
        <w:rPr>
          <w:noProof/>
          <w:lang w:eastAsia="es-ES"/>
        </w:rPr>
        <w:drawing>
          <wp:inline distT="0" distB="0" distL="0" distR="0" wp14:anchorId="6F8FAA8D" wp14:editId="19315C0F">
            <wp:extent cx="5759450" cy="3762375"/>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9716" b="8627"/>
                    <a:stretch/>
                  </pic:blipFill>
                  <pic:spPr bwMode="auto">
                    <a:xfrm>
                      <a:off x="0" y="0"/>
                      <a:ext cx="5759450" cy="3762375"/>
                    </a:xfrm>
                    <a:prstGeom prst="rect">
                      <a:avLst/>
                    </a:prstGeom>
                    <a:ln>
                      <a:noFill/>
                    </a:ln>
                    <a:extLst>
                      <a:ext uri="{53640926-AAD7-44D8-BBD7-CCE9431645EC}">
                        <a14:shadowObscured xmlns:a14="http://schemas.microsoft.com/office/drawing/2010/main"/>
                      </a:ext>
                    </a:extLst>
                  </pic:spPr>
                </pic:pic>
              </a:graphicData>
            </a:graphic>
          </wp:inline>
        </w:drawing>
      </w:r>
    </w:p>
    <w:sectPr w:rsidR="00201783" w:rsidRPr="00201783" w:rsidSect="00B95568">
      <w:pgSz w:w="11906" w:h="16838" w:code="9"/>
      <w:pgMar w:top="1559" w:right="1418" w:bottom="1418" w:left="1418" w:header="709" w:footer="941"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51C4" w:rsidRDefault="002251C4" w:rsidP="00E706E9">
      <w:pPr>
        <w:spacing w:after="0"/>
      </w:pPr>
      <w:r>
        <w:separator/>
      </w:r>
    </w:p>
  </w:endnote>
  <w:endnote w:type="continuationSeparator" w:id="0">
    <w:p w:rsidR="002251C4" w:rsidRDefault="002251C4" w:rsidP="00E706E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06E9" w:rsidRDefault="00F50E42" w:rsidP="00854667">
    <w:pPr>
      <w:pStyle w:val="Piedepgina"/>
      <w:pBdr>
        <w:top w:val="single" w:sz="4" w:space="1" w:color="auto"/>
      </w:pBdr>
      <w:tabs>
        <w:tab w:val="clear" w:pos="4252"/>
        <w:tab w:val="clear" w:pos="8504"/>
        <w:tab w:val="right" w:pos="9072"/>
      </w:tabs>
      <w:spacing w:before="120"/>
    </w:pPr>
    <w:r>
      <w:rPr>
        <w:rFonts w:cs="Arial"/>
        <w:sz w:val="20"/>
        <w:szCs w:val="20"/>
      </w:rPr>
      <w:t xml:space="preserve">P-19-09 ANEJO 2. </w:t>
    </w:r>
    <w:r w:rsidRPr="009B78A6">
      <w:rPr>
        <w:rFonts w:cs="Arial"/>
        <w:sz w:val="20"/>
        <w:szCs w:val="20"/>
      </w:rPr>
      <w:t xml:space="preserve">Proyecto de Ejecución para un relleno de tierras en el barrio de </w:t>
    </w:r>
    <w:r>
      <w:rPr>
        <w:rFonts w:cs="Arial"/>
        <w:sz w:val="20"/>
        <w:szCs w:val="20"/>
      </w:rPr>
      <w:t>Gaintzaberri</w:t>
    </w:r>
    <w:r w:rsidRPr="009B78A6">
      <w:rPr>
        <w:rFonts w:cs="Arial"/>
        <w:sz w:val="20"/>
        <w:szCs w:val="20"/>
      </w:rPr>
      <w:t xml:space="preserve">, en el </w:t>
    </w:r>
    <w:r>
      <w:rPr>
        <w:rFonts w:cs="Arial"/>
        <w:sz w:val="20"/>
        <w:szCs w:val="20"/>
      </w:rPr>
      <w:t>término municipal</w:t>
    </w:r>
    <w:r w:rsidRPr="009B78A6">
      <w:rPr>
        <w:rFonts w:cs="Arial"/>
        <w:sz w:val="20"/>
        <w:szCs w:val="20"/>
      </w:rPr>
      <w:t xml:space="preserve"> de </w:t>
    </w:r>
    <w:r>
      <w:rPr>
        <w:rFonts w:cs="Arial"/>
        <w:sz w:val="20"/>
        <w:szCs w:val="20"/>
      </w:rPr>
      <w:t>Hondarribia</w:t>
    </w:r>
    <w:r w:rsidR="00BC3057">
      <w:rPr>
        <w:rFonts w:cs="Arial"/>
        <w:sz w:val="20"/>
        <w:szCs w:val="20"/>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4667" w:rsidRDefault="00F50E42" w:rsidP="00854667">
    <w:pPr>
      <w:pStyle w:val="Piedepgina"/>
      <w:pBdr>
        <w:top w:val="single" w:sz="4" w:space="1" w:color="auto"/>
      </w:pBdr>
      <w:tabs>
        <w:tab w:val="clear" w:pos="4252"/>
        <w:tab w:val="clear" w:pos="8504"/>
        <w:tab w:val="right" w:pos="9072"/>
      </w:tabs>
      <w:spacing w:before="120"/>
    </w:pPr>
    <w:r>
      <w:rPr>
        <w:rFonts w:cs="Arial"/>
        <w:sz w:val="20"/>
        <w:szCs w:val="20"/>
      </w:rPr>
      <w:t xml:space="preserve">P-19-09 ANEJO 2. </w:t>
    </w:r>
    <w:r w:rsidRPr="009B78A6">
      <w:rPr>
        <w:rFonts w:cs="Arial"/>
        <w:sz w:val="20"/>
        <w:szCs w:val="20"/>
      </w:rPr>
      <w:t xml:space="preserve">Proyecto de Ejecución para un relleno de tierras en el barrio de </w:t>
    </w:r>
    <w:r>
      <w:rPr>
        <w:rFonts w:cs="Arial"/>
        <w:sz w:val="20"/>
        <w:szCs w:val="20"/>
      </w:rPr>
      <w:t>Gaintzaberri</w:t>
    </w:r>
    <w:r w:rsidRPr="009B78A6">
      <w:rPr>
        <w:rFonts w:cs="Arial"/>
        <w:sz w:val="20"/>
        <w:szCs w:val="20"/>
      </w:rPr>
      <w:t xml:space="preserve">, en el </w:t>
    </w:r>
    <w:r>
      <w:rPr>
        <w:rFonts w:cs="Arial"/>
        <w:sz w:val="20"/>
        <w:szCs w:val="20"/>
      </w:rPr>
      <w:t>término municipal</w:t>
    </w:r>
    <w:r w:rsidRPr="009B78A6">
      <w:rPr>
        <w:rFonts w:cs="Arial"/>
        <w:sz w:val="20"/>
        <w:szCs w:val="20"/>
      </w:rPr>
      <w:t xml:space="preserve"> de </w:t>
    </w:r>
    <w:r>
      <w:rPr>
        <w:rFonts w:cs="Arial"/>
        <w:sz w:val="20"/>
        <w:szCs w:val="20"/>
      </w:rPr>
      <w:t>Hondarribia</w:t>
    </w:r>
    <w:r w:rsidR="00854667" w:rsidRPr="00C823CE">
      <w:rPr>
        <w:rFonts w:cs="Arial"/>
        <w:sz w:val="20"/>
        <w:szCs w:val="20"/>
      </w:rPr>
      <w:tab/>
    </w:r>
    <w:r w:rsidR="00854667" w:rsidRPr="00C823CE">
      <w:rPr>
        <w:rFonts w:cs="Arial"/>
        <w:sz w:val="20"/>
        <w:szCs w:val="20"/>
      </w:rPr>
      <w:fldChar w:fldCharType="begin"/>
    </w:r>
    <w:r w:rsidR="00854667" w:rsidRPr="00C823CE">
      <w:rPr>
        <w:rFonts w:cs="Arial"/>
        <w:sz w:val="20"/>
        <w:szCs w:val="20"/>
      </w:rPr>
      <w:instrText xml:space="preserve"> PAGE   \* MERGEFORMAT </w:instrText>
    </w:r>
    <w:r w:rsidR="00854667" w:rsidRPr="00C823CE">
      <w:rPr>
        <w:rFonts w:cs="Arial"/>
        <w:sz w:val="20"/>
        <w:szCs w:val="20"/>
      </w:rPr>
      <w:fldChar w:fldCharType="separate"/>
    </w:r>
    <w:r w:rsidR="0033781A">
      <w:rPr>
        <w:rFonts w:cs="Arial"/>
        <w:noProof/>
        <w:sz w:val="20"/>
        <w:szCs w:val="20"/>
      </w:rPr>
      <w:t>i</w:t>
    </w:r>
    <w:r w:rsidR="00854667" w:rsidRPr="00C823CE">
      <w:rPr>
        <w:rFonts w:cs="Arial"/>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51C4" w:rsidRDefault="002251C4" w:rsidP="00E706E9">
      <w:pPr>
        <w:spacing w:after="0"/>
      </w:pPr>
      <w:r>
        <w:separator/>
      </w:r>
    </w:p>
  </w:footnote>
  <w:footnote w:type="continuationSeparator" w:id="0">
    <w:p w:rsidR="002251C4" w:rsidRDefault="002251C4" w:rsidP="00E706E9">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06E9" w:rsidRDefault="00BC3057" w:rsidP="00B47B92">
    <w:pPr>
      <w:pStyle w:val="Encabezado"/>
      <w:pBdr>
        <w:bottom w:val="single" w:sz="4" w:space="1" w:color="auto"/>
      </w:pBdr>
      <w:spacing w:before="240"/>
    </w:pPr>
    <w:r>
      <w:rPr>
        <w:rFonts w:ascii="Century Gothic" w:hAnsi="Century Gothic"/>
        <w:noProof/>
        <w:sz w:val="18"/>
        <w:szCs w:val="18"/>
        <w:lang w:eastAsia="es-ES"/>
      </w:rPr>
      <w:drawing>
        <wp:anchor distT="0" distB="0" distL="114300" distR="114300" simplePos="0" relativeHeight="251662336" behindDoc="0" locked="0" layoutInCell="1" allowOverlap="1" wp14:anchorId="6E834EE4" wp14:editId="3E766B14">
          <wp:simplePos x="0" y="0"/>
          <wp:positionH relativeFrom="margin">
            <wp:align>left</wp:align>
          </wp:positionH>
          <wp:positionV relativeFrom="paragraph">
            <wp:posOffset>-267335</wp:posOffset>
          </wp:positionV>
          <wp:extent cx="816680" cy="576000"/>
          <wp:effectExtent l="0" t="0" r="2540" b="0"/>
          <wp:wrapNone/>
          <wp:docPr id="2" name="Imagen 2" descr="Resultado de imagen de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sultado de imagen de Logotipo"/>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816680" cy="576000"/>
                  </a:xfrm>
                  <a:prstGeom prst="rect">
                    <a:avLst/>
                  </a:prstGeom>
                  <a:noFill/>
                  <a:ln>
                    <a:noFill/>
                  </a:ln>
                </pic:spPr>
              </pic:pic>
            </a:graphicData>
          </a:graphic>
          <wp14:sizeRelH relativeFrom="page">
            <wp14:pctWidth>0</wp14:pctWidth>
          </wp14:sizeRelH>
          <wp14:sizeRelV relativeFrom="page">
            <wp14:pctHeight>0</wp14:pctHeight>
          </wp14:sizeRelV>
        </wp:anchor>
      </w:drawing>
    </w:r>
    <w:r w:rsidR="00C07EDC">
      <w:rPr>
        <w:noProof/>
        <w:lang w:eastAsia="es-ES"/>
      </w:rPr>
      <w:drawing>
        <wp:anchor distT="0" distB="0" distL="114300" distR="114300" simplePos="0" relativeHeight="251658240" behindDoc="0" locked="0" layoutInCell="1" allowOverlap="1" wp14:anchorId="70FA2CC2" wp14:editId="4893F0A2">
          <wp:simplePos x="0" y="0"/>
          <wp:positionH relativeFrom="margin">
            <wp:align>right</wp:align>
          </wp:positionH>
          <wp:positionV relativeFrom="paragraph">
            <wp:posOffset>-153670</wp:posOffset>
          </wp:positionV>
          <wp:extent cx="1311910" cy="326390"/>
          <wp:effectExtent l="0" t="0" r="2540" b="0"/>
          <wp:wrapNone/>
          <wp:docPr id="12" name="Imagen 12" descr="C:\Users\Usuario\AppData\Local\Microsoft\Windows\INetCache\Content.Outlook\IQ0D3JCA\ASMAT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Outlook\IQ0D3JCA\ASMATU (2).jpg"/>
                  <pic:cNvPicPr>
                    <a:picLocks noChangeAspect="1" noChangeArrowheads="1"/>
                  </pic:cNvPicPr>
                </pic:nvPicPr>
                <pic:blipFill>
                  <a:blip r:embed="rId2"/>
                  <a:srcRect/>
                  <a:stretch>
                    <a:fillRect/>
                  </a:stretch>
                </pic:blipFill>
                <pic:spPr bwMode="auto">
                  <a:xfrm>
                    <a:off x="0" y="0"/>
                    <a:ext cx="1311910" cy="326390"/>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51479"/>
    <w:multiLevelType w:val="multilevel"/>
    <w:tmpl w:val="3B7EDF02"/>
    <w:lvl w:ilvl="0">
      <w:start w:val="1"/>
      <w:numFmt w:val="decimal"/>
      <w:pStyle w:val="Ttulo1"/>
      <w:lvlText w:val="%1."/>
      <w:lvlJc w:val="left"/>
      <w:pPr>
        <w:ind w:left="720" w:hanging="360"/>
      </w:pPr>
      <w:rPr>
        <w:rFonts w:hint="default"/>
      </w:rPr>
    </w:lvl>
    <w:lvl w:ilvl="1">
      <w:start w:val="1"/>
      <w:numFmt w:val="decimal"/>
      <w:pStyle w:val="Ttulo2"/>
      <w:isLgl/>
      <w:lvlText w:val="%1.%2."/>
      <w:lvlJc w:val="left"/>
      <w:pPr>
        <w:ind w:left="1080" w:hanging="720"/>
      </w:pPr>
      <w:rPr>
        <w:rFonts w:hint="default"/>
      </w:rPr>
    </w:lvl>
    <w:lvl w:ilvl="2">
      <w:start w:val="1"/>
      <w:numFmt w:val="decimal"/>
      <w:pStyle w:val="Ttulo3"/>
      <w:isLgl/>
      <w:lvlText w:val="%1.%2.%3."/>
      <w:lvlJc w:val="left"/>
      <w:pPr>
        <w:ind w:left="1080" w:hanging="720"/>
      </w:pPr>
      <w:rPr>
        <w:rFonts w:hint="default"/>
      </w:rPr>
    </w:lvl>
    <w:lvl w:ilvl="3">
      <w:start w:val="1"/>
      <w:numFmt w:val="decimal"/>
      <w:pStyle w:val="Ttulo4"/>
      <w:isLgl/>
      <w:lvlText w:val="%1.%2.%3.%4."/>
      <w:lvlJc w:val="left"/>
      <w:pPr>
        <w:ind w:left="1440" w:hanging="1080"/>
      </w:pPr>
      <w:rPr>
        <w:rFonts w:hint="default"/>
      </w:rPr>
    </w:lvl>
    <w:lvl w:ilvl="4">
      <w:start w:val="1"/>
      <w:numFmt w:val="decimal"/>
      <w:pStyle w:val="Ttulo5"/>
      <w:isLgl/>
      <w:lvlText w:val="%1.%2.%3.%4.%5."/>
      <w:lvlJc w:val="left"/>
      <w:pPr>
        <w:ind w:left="1440" w:hanging="1080"/>
      </w:pPr>
      <w:rPr>
        <w:rFonts w:hint="default"/>
      </w:rPr>
    </w:lvl>
    <w:lvl w:ilvl="5">
      <w:start w:val="1"/>
      <w:numFmt w:val="decimal"/>
      <w:pStyle w:val="Ttulo6"/>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nsid w:val="31C9169D"/>
    <w:multiLevelType w:val="hybridMultilevel"/>
    <w:tmpl w:val="9796DB12"/>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361870B8"/>
    <w:multiLevelType w:val="hybridMultilevel"/>
    <w:tmpl w:val="21064186"/>
    <w:lvl w:ilvl="0" w:tplc="077C7DF4">
      <w:start w:val="1"/>
      <w:numFmt w:val="decimal"/>
      <w:pStyle w:val="TablaN"/>
      <w:lvlText w:val="Tabl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3BEA435A"/>
    <w:multiLevelType w:val="hybridMultilevel"/>
    <w:tmpl w:val="454E44FC"/>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475A1708"/>
    <w:multiLevelType w:val="hybridMultilevel"/>
    <w:tmpl w:val="6DA4B298"/>
    <w:lvl w:ilvl="0" w:tplc="0C0A0001">
      <w:start w:val="1"/>
      <w:numFmt w:val="bullet"/>
      <w:lvlText w:val=""/>
      <w:lvlJc w:val="left"/>
      <w:pPr>
        <w:ind w:left="770" w:hanging="360"/>
      </w:pPr>
      <w:rPr>
        <w:rFonts w:ascii="Symbol" w:hAnsi="Symbol" w:hint="default"/>
      </w:rPr>
    </w:lvl>
    <w:lvl w:ilvl="1" w:tplc="0C0A0003" w:tentative="1">
      <w:start w:val="1"/>
      <w:numFmt w:val="bullet"/>
      <w:lvlText w:val="o"/>
      <w:lvlJc w:val="left"/>
      <w:pPr>
        <w:ind w:left="1490" w:hanging="360"/>
      </w:pPr>
      <w:rPr>
        <w:rFonts w:ascii="Courier New" w:hAnsi="Courier New" w:cs="Courier New" w:hint="default"/>
      </w:rPr>
    </w:lvl>
    <w:lvl w:ilvl="2" w:tplc="0C0A0005" w:tentative="1">
      <w:start w:val="1"/>
      <w:numFmt w:val="bullet"/>
      <w:lvlText w:val=""/>
      <w:lvlJc w:val="left"/>
      <w:pPr>
        <w:ind w:left="2210" w:hanging="360"/>
      </w:pPr>
      <w:rPr>
        <w:rFonts w:ascii="Wingdings" w:hAnsi="Wingdings" w:hint="default"/>
      </w:rPr>
    </w:lvl>
    <w:lvl w:ilvl="3" w:tplc="0C0A0001" w:tentative="1">
      <w:start w:val="1"/>
      <w:numFmt w:val="bullet"/>
      <w:lvlText w:val=""/>
      <w:lvlJc w:val="left"/>
      <w:pPr>
        <w:ind w:left="2930" w:hanging="360"/>
      </w:pPr>
      <w:rPr>
        <w:rFonts w:ascii="Symbol" w:hAnsi="Symbol" w:hint="default"/>
      </w:rPr>
    </w:lvl>
    <w:lvl w:ilvl="4" w:tplc="0C0A0003" w:tentative="1">
      <w:start w:val="1"/>
      <w:numFmt w:val="bullet"/>
      <w:lvlText w:val="o"/>
      <w:lvlJc w:val="left"/>
      <w:pPr>
        <w:ind w:left="3650" w:hanging="360"/>
      </w:pPr>
      <w:rPr>
        <w:rFonts w:ascii="Courier New" w:hAnsi="Courier New" w:cs="Courier New" w:hint="default"/>
      </w:rPr>
    </w:lvl>
    <w:lvl w:ilvl="5" w:tplc="0C0A0005" w:tentative="1">
      <w:start w:val="1"/>
      <w:numFmt w:val="bullet"/>
      <w:lvlText w:val=""/>
      <w:lvlJc w:val="left"/>
      <w:pPr>
        <w:ind w:left="4370" w:hanging="360"/>
      </w:pPr>
      <w:rPr>
        <w:rFonts w:ascii="Wingdings" w:hAnsi="Wingdings" w:hint="default"/>
      </w:rPr>
    </w:lvl>
    <w:lvl w:ilvl="6" w:tplc="0C0A0001" w:tentative="1">
      <w:start w:val="1"/>
      <w:numFmt w:val="bullet"/>
      <w:lvlText w:val=""/>
      <w:lvlJc w:val="left"/>
      <w:pPr>
        <w:ind w:left="5090" w:hanging="360"/>
      </w:pPr>
      <w:rPr>
        <w:rFonts w:ascii="Symbol" w:hAnsi="Symbol" w:hint="default"/>
      </w:rPr>
    </w:lvl>
    <w:lvl w:ilvl="7" w:tplc="0C0A0003" w:tentative="1">
      <w:start w:val="1"/>
      <w:numFmt w:val="bullet"/>
      <w:lvlText w:val="o"/>
      <w:lvlJc w:val="left"/>
      <w:pPr>
        <w:ind w:left="5810" w:hanging="360"/>
      </w:pPr>
      <w:rPr>
        <w:rFonts w:ascii="Courier New" w:hAnsi="Courier New" w:cs="Courier New" w:hint="default"/>
      </w:rPr>
    </w:lvl>
    <w:lvl w:ilvl="8" w:tplc="0C0A0005" w:tentative="1">
      <w:start w:val="1"/>
      <w:numFmt w:val="bullet"/>
      <w:lvlText w:val=""/>
      <w:lvlJc w:val="left"/>
      <w:pPr>
        <w:ind w:left="6530" w:hanging="360"/>
      </w:pPr>
      <w:rPr>
        <w:rFonts w:ascii="Wingdings" w:hAnsi="Wingdings" w:hint="default"/>
      </w:rPr>
    </w:lvl>
  </w:abstractNum>
  <w:abstractNum w:abstractNumId="5">
    <w:nsid w:val="75B87673"/>
    <w:multiLevelType w:val="hybridMultilevel"/>
    <w:tmpl w:val="E8907078"/>
    <w:lvl w:ilvl="0" w:tplc="9BB29A60">
      <w:start w:val="1"/>
      <w:numFmt w:val="decimal"/>
      <w:pStyle w:val="Subttulo"/>
      <w:lvlText w:val="Figur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0"/>
  </w:num>
  <w:num w:numId="2">
    <w:abstractNumId w:val="4"/>
  </w:num>
  <w:num w:numId="3">
    <w:abstractNumId w:val="5"/>
  </w:num>
  <w:num w:numId="4">
    <w:abstractNumId w:val="2"/>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5944"/>
    <w:rsid w:val="00011E5F"/>
    <w:rsid w:val="000C29EC"/>
    <w:rsid w:val="000D6BC2"/>
    <w:rsid w:val="000F1DE4"/>
    <w:rsid w:val="000F7190"/>
    <w:rsid w:val="00100B8B"/>
    <w:rsid w:val="00127FC7"/>
    <w:rsid w:val="00130487"/>
    <w:rsid w:val="001974FA"/>
    <w:rsid w:val="00201783"/>
    <w:rsid w:val="00210184"/>
    <w:rsid w:val="002217AC"/>
    <w:rsid w:val="002251C4"/>
    <w:rsid w:val="00230E41"/>
    <w:rsid w:val="0023115B"/>
    <w:rsid w:val="00293D1E"/>
    <w:rsid w:val="002A0B9F"/>
    <w:rsid w:val="002A10B6"/>
    <w:rsid w:val="002F310F"/>
    <w:rsid w:val="00326255"/>
    <w:rsid w:val="00326A05"/>
    <w:rsid w:val="0033781A"/>
    <w:rsid w:val="003379D7"/>
    <w:rsid w:val="00372051"/>
    <w:rsid w:val="00375811"/>
    <w:rsid w:val="00382A76"/>
    <w:rsid w:val="003D7523"/>
    <w:rsid w:val="003D79E5"/>
    <w:rsid w:val="003E4488"/>
    <w:rsid w:val="003E5611"/>
    <w:rsid w:val="003F646E"/>
    <w:rsid w:val="00404A95"/>
    <w:rsid w:val="00422058"/>
    <w:rsid w:val="00447666"/>
    <w:rsid w:val="00455E1E"/>
    <w:rsid w:val="0046102D"/>
    <w:rsid w:val="0047281E"/>
    <w:rsid w:val="00494D5E"/>
    <w:rsid w:val="004F4AA0"/>
    <w:rsid w:val="00503E45"/>
    <w:rsid w:val="00535816"/>
    <w:rsid w:val="00546D63"/>
    <w:rsid w:val="00565CD8"/>
    <w:rsid w:val="0059744C"/>
    <w:rsid w:val="005A1C87"/>
    <w:rsid w:val="005A25DF"/>
    <w:rsid w:val="005A4CD1"/>
    <w:rsid w:val="00604EDE"/>
    <w:rsid w:val="00612E96"/>
    <w:rsid w:val="0061680B"/>
    <w:rsid w:val="00621295"/>
    <w:rsid w:val="006516CD"/>
    <w:rsid w:val="006A2B4D"/>
    <w:rsid w:val="006B62CA"/>
    <w:rsid w:val="006D2A5D"/>
    <w:rsid w:val="006E5F51"/>
    <w:rsid w:val="006E6727"/>
    <w:rsid w:val="00703FC0"/>
    <w:rsid w:val="007331E8"/>
    <w:rsid w:val="007358DA"/>
    <w:rsid w:val="00735F7D"/>
    <w:rsid w:val="00740A52"/>
    <w:rsid w:val="00742434"/>
    <w:rsid w:val="007964A0"/>
    <w:rsid w:val="007C2904"/>
    <w:rsid w:val="007D4AAD"/>
    <w:rsid w:val="007E4EB8"/>
    <w:rsid w:val="007E78F8"/>
    <w:rsid w:val="00810653"/>
    <w:rsid w:val="00854667"/>
    <w:rsid w:val="008645FC"/>
    <w:rsid w:val="00895063"/>
    <w:rsid w:val="0089752E"/>
    <w:rsid w:val="008E5FBA"/>
    <w:rsid w:val="008F66C7"/>
    <w:rsid w:val="008F698B"/>
    <w:rsid w:val="00921D94"/>
    <w:rsid w:val="00932798"/>
    <w:rsid w:val="009437FF"/>
    <w:rsid w:val="00943830"/>
    <w:rsid w:val="00964D8B"/>
    <w:rsid w:val="00965944"/>
    <w:rsid w:val="00966961"/>
    <w:rsid w:val="00997F2B"/>
    <w:rsid w:val="009E5A80"/>
    <w:rsid w:val="00A44039"/>
    <w:rsid w:val="00AE34B1"/>
    <w:rsid w:val="00AF67F2"/>
    <w:rsid w:val="00B47B92"/>
    <w:rsid w:val="00B50AA7"/>
    <w:rsid w:val="00B95568"/>
    <w:rsid w:val="00BB38C2"/>
    <w:rsid w:val="00BC06B8"/>
    <w:rsid w:val="00BC1759"/>
    <w:rsid w:val="00BC3057"/>
    <w:rsid w:val="00BC7F49"/>
    <w:rsid w:val="00C07EDC"/>
    <w:rsid w:val="00C47D88"/>
    <w:rsid w:val="00CF1D5B"/>
    <w:rsid w:val="00D5229C"/>
    <w:rsid w:val="00D809FE"/>
    <w:rsid w:val="00D87AD0"/>
    <w:rsid w:val="00DE29C1"/>
    <w:rsid w:val="00DE2BB1"/>
    <w:rsid w:val="00DF31CA"/>
    <w:rsid w:val="00E0202C"/>
    <w:rsid w:val="00E568F0"/>
    <w:rsid w:val="00E706E9"/>
    <w:rsid w:val="00E75609"/>
    <w:rsid w:val="00EE7DE8"/>
    <w:rsid w:val="00F455DE"/>
    <w:rsid w:val="00F50E42"/>
    <w:rsid w:val="00F72D1C"/>
    <w:rsid w:val="00F95AF0"/>
    <w:rsid w:val="00F965BB"/>
    <w:rsid w:val="00FA1F5A"/>
    <w:rsid w:val="00FA604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0B8B"/>
    <w:pPr>
      <w:jc w:val="both"/>
    </w:pPr>
  </w:style>
  <w:style w:type="paragraph" w:styleId="Ttulo1">
    <w:name w:val="heading 1"/>
    <w:basedOn w:val="Normal"/>
    <w:next w:val="Normal"/>
    <w:link w:val="Ttulo1Car"/>
    <w:uiPriority w:val="9"/>
    <w:qFormat/>
    <w:rsid w:val="00100B8B"/>
    <w:pPr>
      <w:keepNext/>
      <w:keepLines/>
      <w:numPr>
        <w:numId w:val="1"/>
      </w:numPr>
      <w:spacing w:before="360"/>
      <w:ind w:left="0" w:firstLine="0"/>
      <w:outlineLvl w:val="0"/>
    </w:pPr>
    <w:rPr>
      <w:rFonts w:eastAsiaTheme="majorEastAsia" w:cstheme="majorBidi"/>
      <w:b/>
      <w:bCs/>
      <w:color w:val="000000" w:themeColor="text1"/>
      <w:sz w:val="24"/>
      <w:szCs w:val="28"/>
      <w:u w:val="single"/>
    </w:rPr>
  </w:style>
  <w:style w:type="paragraph" w:styleId="Ttulo2">
    <w:name w:val="heading 2"/>
    <w:basedOn w:val="Normal"/>
    <w:next w:val="Normal"/>
    <w:link w:val="Ttulo2Car"/>
    <w:uiPriority w:val="9"/>
    <w:unhideWhenUsed/>
    <w:qFormat/>
    <w:rsid w:val="00100B8B"/>
    <w:pPr>
      <w:keepNext/>
      <w:keepLines/>
      <w:numPr>
        <w:ilvl w:val="1"/>
        <w:numId w:val="1"/>
      </w:numPr>
      <w:spacing w:before="360"/>
      <w:ind w:left="0" w:firstLine="0"/>
      <w:outlineLvl w:val="1"/>
    </w:pPr>
    <w:rPr>
      <w:rFonts w:eastAsiaTheme="majorEastAsia" w:cstheme="majorBidi"/>
      <w:b/>
      <w:bCs/>
      <w:color w:val="000000" w:themeColor="text1"/>
      <w:sz w:val="24"/>
      <w:szCs w:val="26"/>
    </w:rPr>
  </w:style>
  <w:style w:type="paragraph" w:styleId="Ttulo3">
    <w:name w:val="heading 3"/>
    <w:basedOn w:val="Normal"/>
    <w:next w:val="Normal"/>
    <w:link w:val="Ttulo3Car"/>
    <w:uiPriority w:val="9"/>
    <w:unhideWhenUsed/>
    <w:qFormat/>
    <w:rsid w:val="00100B8B"/>
    <w:pPr>
      <w:keepNext/>
      <w:keepLines/>
      <w:numPr>
        <w:ilvl w:val="2"/>
        <w:numId w:val="1"/>
      </w:numPr>
      <w:spacing w:before="360"/>
      <w:ind w:left="0" w:firstLine="0"/>
      <w:outlineLvl w:val="2"/>
    </w:pPr>
    <w:rPr>
      <w:rFonts w:eastAsiaTheme="majorEastAsia" w:cstheme="majorBidi"/>
      <w:b/>
      <w:bCs/>
      <w:i/>
      <w:color w:val="000000" w:themeColor="text1"/>
      <w:sz w:val="24"/>
    </w:rPr>
  </w:style>
  <w:style w:type="paragraph" w:styleId="Ttulo4">
    <w:name w:val="heading 4"/>
    <w:basedOn w:val="Normal"/>
    <w:next w:val="Normal"/>
    <w:link w:val="Ttulo4Car"/>
    <w:uiPriority w:val="9"/>
    <w:unhideWhenUsed/>
    <w:qFormat/>
    <w:rsid w:val="00326A05"/>
    <w:pPr>
      <w:keepNext/>
      <w:keepLines/>
      <w:numPr>
        <w:ilvl w:val="3"/>
        <w:numId w:val="1"/>
      </w:numPr>
      <w:spacing w:before="200"/>
      <w:ind w:left="113" w:firstLine="0"/>
      <w:outlineLvl w:val="3"/>
    </w:pPr>
    <w:rPr>
      <w:rFonts w:eastAsiaTheme="majorEastAsia" w:cstheme="majorBidi"/>
      <w:b/>
      <w:bCs/>
      <w:iCs/>
      <w:color w:val="000000" w:themeColor="text1"/>
    </w:rPr>
  </w:style>
  <w:style w:type="paragraph" w:styleId="Ttulo5">
    <w:name w:val="heading 5"/>
    <w:basedOn w:val="Normal"/>
    <w:next w:val="Normal"/>
    <w:link w:val="Ttulo5Car"/>
    <w:uiPriority w:val="9"/>
    <w:unhideWhenUsed/>
    <w:qFormat/>
    <w:rsid w:val="00127FC7"/>
    <w:pPr>
      <w:keepNext/>
      <w:keepLines/>
      <w:numPr>
        <w:ilvl w:val="4"/>
        <w:numId w:val="1"/>
      </w:numPr>
      <w:spacing w:before="200"/>
      <w:ind w:left="113" w:firstLine="0"/>
      <w:outlineLvl w:val="4"/>
    </w:pPr>
    <w:rPr>
      <w:rFonts w:eastAsiaTheme="majorEastAsia" w:cstheme="majorBidi"/>
      <w:color w:val="000000" w:themeColor="text1"/>
    </w:rPr>
  </w:style>
  <w:style w:type="paragraph" w:styleId="Ttulo6">
    <w:name w:val="heading 6"/>
    <w:basedOn w:val="Normal"/>
    <w:next w:val="Normal"/>
    <w:link w:val="Ttulo6Car"/>
    <w:uiPriority w:val="9"/>
    <w:unhideWhenUsed/>
    <w:qFormat/>
    <w:rsid w:val="00127FC7"/>
    <w:pPr>
      <w:keepNext/>
      <w:keepLines/>
      <w:numPr>
        <w:ilvl w:val="5"/>
        <w:numId w:val="1"/>
      </w:numPr>
      <w:spacing w:before="200"/>
      <w:ind w:left="113" w:firstLine="0"/>
      <w:outlineLvl w:val="5"/>
    </w:pPr>
    <w:rPr>
      <w:rFonts w:eastAsiaTheme="majorEastAsia" w:cstheme="majorBidi"/>
      <w:i/>
      <w:iCs/>
      <w:color w:val="000000" w:themeColor="text1"/>
    </w:rPr>
  </w:style>
  <w:style w:type="paragraph" w:styleId="Ttulo7">
    <w:name w:val="heading 7"/>
    <w:basedOn w:val="Normal"/>
    <w:next w:val="Normal"/>
    <w:link w:val="Ttulo7Car"/>
    <w:uiPriority w:val="9"/>
    <w:unhideWhenUsed/>
    <w:qFormat/>
    <w:rsid w:val="00DF31C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qFormat/>
    <w:rsid w:val="00DF31CA"/>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unhideWhenUsed/>
    <w:qFormat/>
    <w:rsid w:val="00DF31C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100B8B"/>
    <w:rPr>
      <w:rFonts w:eastAsiaTheme="majorEastAsia" w:cstheme="majorBidi"/>
      <w:b/>
      <w:bCs/>
      <w:color w:val="000000" w:themeColor="text1"/>
      <w:sz w:val="24"/>
      <w:szCs w:val="26"/>
    </w:rPr>
  </w:style>
  <w:style w:type="character" w:customStyle="1" w:styleId="Ttulo3Car">
    <w:name w:val="Título 3 Car"/>
    <w:basedOn w:val="Fuentedeprrafopredeter"/>
    <w:link w:val="Ttulo3"/>
    <w:uiPriority w:val="9"/>
    <w:rsid w:val="00100B8B"/>
    <w:rPr>
      <w:rFonts w:eastAsiaTheme="majorEastAsia" w:cstheme="majorBidi"/>
      <w:b/>
      <w:bCs/>
      <w:i/>
      <w:color w:val="000000" w:themeColor="text1"/>
      <w:sz w:val="24"/>
    </w:rPr>
  </w:style>
  <w:style w:type="character" w:customStyle="1" w:styleId="Ttulo4Car">
    <w:name w:val="Título 4 Car"/>
    <w:basedOn w:val="Fuentedeprrafopredeter"/>
    <w:link w:val="Ttulo4"/>
    <w:uiPriority w:val="9"/>
    <w:rsid w:val="00326A05"/>
    <w:rPr>
      <w:rFonts w:eastAsiaTheme="majorEastAsia" w:cstheme="majorBidi"/>
      <w:b/>
      <w:bCs/>
      <w:iCs/>
      <w:color w:val="000000" w:themeColor="text1"/>
    </w:rPr>
  </w:style>
  <w:style w:type="character" w:customStyle="1" w:styleId="Ttulo5Car">
    <w:name w:val="Título 5 Car"/>
    <w:basedOn w:val="Fuentedeprrafopredeter"/>
    <w:link w:val="Ttulo5"/>
    <w:uiPriority w:val="9"/>
    <w:rsid w:val="00127FC7"/>
    <w:rPr>
      <w:rFonts w:eastAsiaTheme="majorEastAsia" w:cstheme="majorBidi"/>
      <w:color w:val="000000" w:themeColor="text1"/>
    </w:rPr>
  </w:style>
  <w:style w:type="character" w:customStyle="1" w:styleId="Ttulo1Car">
    <w:name w:val="Título 1 Car"/>
    <w:basedOn w:val="Fuentedeprrafopredeter"/>
    <w:link w:val="Ttulo1"/>
    <w:uiPriority w:val="9"/>
    <w:rsid w:val="00100B8B"/>
    <w:rPr>
      <w:rFonts w:eastAsiaTheme="majorEastAsia" w:cstheme="majorBidi"/>
      <w:b/>
      <w:bCs/>
      <w:color w:val="000000" w:themeColor="text1"/>
      <w:sz w:val="24"/>
      <w:szCs w:val="28"/>
      <w:u w:val="single"/>
    </w:rPr>
  </w:style>
  <w:style w:type="character" w:customStyle="1" w:styleId="Ttulo6Car">
    <w:name w:val="Título 6 Car"/>
    <w:basedOn w:val="Fuentedeprrafopredeter"/>
    <w:link w:val="Ttulo6"/>
    <w:uiPriority w:val="9"/>
    <w:rsid w:val="00127FC7"/>
    <w:rPr>
      <w:rFonts w:eastAsiaTheme="majorEastAsia" w:cstheme="majorBidi"/>
      <w:i/>
      <w:iCs/>
      <w:color w:val="000000" w:themeColor="text1"/>
    </w:rPr>
  </w:style>
  <w:style w:type="paragraph" w:styleId="Encabezado">
    <w:name w:val="header"/>
    <w:basedOn w:val="Normal"/>
    <w:link w:val="EncabezadoCar"/>
    <w:uiPriority w:val="99"/>
    <w:unhideWhenUsed/>
    <w:rsid w:val="00E706E9"/>
    <w:pPr>
      <w:tabs>
        <w:tab w:val="center" w:pos="4252"/>
        <w:tab w:val="right" w:pos="8504"/>
      </w:tabs>
      <w:spacing w:after="0"/>
    </w:pPr>
  </w:style>
  <w:style w:type="character" w:customStyle="1" w:styleId="EncabezadoCar">
    <w:name w:val="Encabezado Car"/>
    <w:basedOn w:val="Fuentedeprrafopredeter"/>
    <w:link w:val="Encabezado"/>
    <w:uiPriority w:val="99"/>
    <w:rsid w:val="00E706E9"/>
  </w:style>
  <w:style w:type="paragraph" w:styleId="Piedepgina">
    <w:name w:val="footer"/>
    <w:basedOn w:val="Normal"/>
    <w:link w:val="PiedepginaCar"/>
    <w:uiPriority w:val="99"/>
    <w:unhideWhenUsed/>
    <w:rsid w:val="00E706E9"/>
    <w:pPr>
      <w:tabs>
        <w:tab w:val="center" w:pos="4252"/>
        <w:tab w:val="right" w:pos="8504"/>
      </w:tabs>
      <w:spacing w:after="0"/>
    </w:pPr>
  </w:style>
  <w:style w:type="character" w:customStyle="1" w:styleId="PiedepginaCar">
    <w:name w:val="Pie de página Car"/>
    <w:basedOn w:val="Fuentedeprrafopredeter"/>
    <w:link w:val="Piedepgina"/>
    <w:uiPriority w:val="99"/>
    <w:rsid w:val="00E706E9"/>
  </w:style>
  <w:style w:type="paragraph" w:styleId="Prrafodelista">
    <w:name w:val="List Paragraph"/>
    <w:basedOn w:val="Normal"/>
    <w:link w:val="PrrafodelistaCar"/>
    <w:uiPriority w:val="34"/>
    <w:qFormat/>
    <w:rsid w:val="0059744C"/>
    <w:pPr>
      <w:ind w:left="720"/>
      <w:contextualSpacing/>
    </w:pPr>
  </w:style>
  <w:style w:type="paragraph" w:styleId="Textodeglobo">
    <w:name w:val="Balloon Text"/>
    <w:basedOn w:val="Normal"/>
    <w:link w:val="TextodegloboCar"/>
    <w:uiPriority w:val="99"/>
    <w:semiHidden/>
    <w:unhideWhenUsed/>
    <w:rsid w:val="00C07EDC"/>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07EDC"/>
    <w:rPr>
      <w:rFonts w:ascii="Tahoma" w:hAnsi="Tahoma" w:cs="Tahoma"/>
      <w:sz w:val="16"/>
      <w:szCs w:val="16"/>
    </w:rPr>
  </w:style>
  <w:style w:type="character" w:customStyle="1" w:styleId="Ttulo7Car">
    <w:name w:val="Título 7 Car"/>
    <w:basedOn w:val="Fuentedeprrafopredeter"/>
    <w:link w:val="Ttulo7"/>
    <w:uiPriority w:val="9"/>
    <w:rsid w:val="00DF31CA"/>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rsid w:val="00DF31CA"/>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rsid w:val="00DF31CA"/>
    <w:rPr>
      <w:rFonts w:asciiTheme="majorHAnsi" w:eastAsiaTheme="majorEastAsia" w:hAnsiTheme="majorHAnsi" w:cstheme="majorBidi"/>
      <w:i/>
      <w:iCs/>
      <w:color w:val="404040" w:themeColor="text1" w:themeTint="BF"/>
      <w:sz w:val="20"/>
      <w:szCs w:val="20"/>
    </w:rPr>
  </w:style>
  <w:style w:type="character" w:styleId="nfasisintenso">
    <w:name w:val="Intense Emphasis"/>
    <w:basedOn w:val="Fuentedeprrafopredeter"/>
    <w:uiPriority w:val="21"/>
    <w:qFormat/>
    <w:rsid w:val="00DF31CA"/>
    <w:rPr>
      <w:b/>
      <w:bCs/>
      <w:i/>
      <w:iCs/>
      <w:color w:val="4F81BD" w:themeColor="accent1"/>
    </w:rPr>
  </w:style>
  <w:style w:type="paragraph" w:styleId="Sinespaciado">
    <w:name w:val="No Spacing"/>
    <w:uiPriority w:val="1"/>
    <w:qFormat/>
    <w:rsid w:val="00DF31CA"/>
    <w:pPr>
      <w:spacing w:after="0" w:line="240" w:lineRule="auto"/>
      <w:jc w:val="both"/>
    </w:pPr>
  </w:style>
  <w:style w:type="paragraph" w:styleId="Subttulo">
    <w:name w:val="Subtitle"/>
    <w:aliases w:val="Figura Nº"/>
    <w:basedOn w:val="Normal"/>
    <w:next w:val="Normal"/>
    <w:link w:val="SubttuloCar"/>
    <w:uiPriority w:val="11"/>
    <w:qFormat/>
    <w:rsid w:val="00DF31CA"/>
    <w:pPr>
      <w:numPr>
        <w:numId w:val="3"/>
      </w:numPr>
    </w:pPr>
    <w:rPr>
      <w:rFonts w:eastAsiaTheme="majorEastAsia" w:cstheme="majorBidi"/>
      <w:i/>
      <w:iCs/>
      <w:color w:val="000000" w:themeColor="text1"/>
      <w:spacing w:val="15"/>
      <w:sz w:val="18"/>
      <w:szCs w:val="24"/>
    </w:rPr>
  </w:style>
  <w:style w:type="character" w:customStyle="1" w:styleId="SubttuloCar">
    <w:name w:val="Subtítulo Car"/>
    <w:aliases w:val="Figura Nº Car"/>
    <w:basedOn w:val="Fuentedeprrafopredeter"/>
    <w:link w:val="Subttulo"/>
    <w:uiPriority w:val="11"/>
    <w:rsid w:val="00DF31CA"/>
    <w:rPr>
      <w:rFonts w:eastAsiaTheme="majorEastAsia" w:cstheme="majorBidi"/>
      <w:i/>
      <w:iCs/>
      <w:color w:val="000000" w:themeColor="text1"/>
      <w:spacing w:val="15"/>
      <w:sz w:val="18"/>
      <w:szCs w:val="24"/>
    </w:rPr>
  </w:style>
  <w:style w:type="character" w:styleId="nfasissutil">
    <w:name w:val="Subtle Emphasis"/>
    <w:basedOn w:val="Fuentedeprrafopredeter"/>
    <w:uiPriority w:val="19"/>
    <w:qFormat/>
    <w:rsid w:val="00DF31CA"/>
    <w:rPr>
      <w:rFonts w:asciiTheme="minorHAnsi" w:hAnsiTheme="minorHAnsi"/>
      <w:i/>
      <w:iCs/>
      <w:color w:val="808080" w:themeColor="text1" w:themeTint="7F"/>
      <w:sz w:val="18"/>
    </w:rPr>
  </w:style>
  <w:style w:type="paragraph" w:styleId="Cita">
    <w:name w:val="Quote"/>
    <w:basedOn w:val="Normal"/>
    <w:next w:val="Normal"/>
    <w:link w:val="CitaCar"/>
    <w:uiPriority w:val="29"/>
    <w:qFormat/>
    <w:rsid w:val="00546D63"/>
    <w:rPr>
      <w:i/>
      <w:iCs/>
      <w:color w:val="000000" w:themeColor="text1"/>
    </w:rPr>
  </w:style>
  <w:style w:type="character" w:customStyle="1" w:styleId="CitaCar">
    <w:name w:val="Cita Car"/>
    <w:basedOn w:val="Fuentedeprrafopredeter"/>
    <w:link w:val="Cita"/>
    <w:uiPriority w:val="29"/>
    <w:rsid w:val="00546D63"/>
    <w:rPr>
      <w:i/>
      <w:iCs/>
      <w:color w:val="000000" w:themeColor="text1"/>
    </w:rPr>
  </w:style>
  <w:style w:type="paragraph" w:customStyle="1" w:styleId="TablaN">
    <w:name w:val="Tabla Nº"/>
    <w:basedOn w:val="Normal"/>
    <w:uiPriority w:val="11"/>
    <w:qFormat/>
    <w:rsid w:val="00546D63"/>
    <w:pPr>
      <w:numPr>
        <w:numId w:val="4"/>
      </w:numPr>
    </w:pPr>
    <w:rPr>
      <w:i/>
      <w:color w:val="000000" w:themeColor="text1"/>
      <w:sz w:val="18"/>
    </w:rPr>
  </w:style>
  <w:style w:type="paragraph" w:styleId="Ttulo">
    <w:name w:val="Title"/>
    <w:basedOn w:val="Normal"/>
    <w:next w:val="Normal"/>
    <w:link w:val="TtuloCar"/>
    <w:uiPriority w:val="10"/>
    <w:qFormat/>
    <w:rsid w:val="00546D6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546D63"/>
    <w:rPr>
      <w:rFonts w:asciiTheme="majorHAnsi" w:eastAsiaTheme="majorEastAsia" w:hAnsiTheme="majorHAnsi" w:cstheme="majorBidi"/>
      <w:color w:val="17365D" w:themeColor="text2" w:themeShade="BF"/>
      <w:spacing w:val="5"/>
      <w:kern w:val="28"/>
      <w:sz w:val="52"/>
      <w:szCs w:val="52"/>
    </w:rPr>
  </w:style>
  <w:style w:type="paragraph" w:customStyle="1" w:styleId="TtuloDoc">
    <w:name w:val="Título Doc"/>
    <w:basedOn w:val="Normal"/>
    <w:qFormat/>
    <w:rsid w:val="00E75609"/>
    <w:pPr>
      <w:jc w:val="center"/>
    </w:pPr>
    <w:rPr>
      <w:b/>
      <w:sz w:val="32"/>
    </w:rPr>
  </w:style>
  <w:style w:type="paragraph" w:styleId="TDC1">
    <w:name w:val="toc 1"/>
    <w:basedOn w:val="Normal"/>
    <w:next w:val="Normal"/>
    <w:autoRedefine/>
    <w:uiPriority w:val="39"/>
    <w:unhideWhenUsed/>
    <w:rsid w:val="007964A0"/>
    <w:pPr>
      <w:spacing w:after="100"/>
    </w:pPr>
    <w:rPr>
      <w:b/>
    </w:rPr>
  </w:style>
  <w:style w:type="character" w:styleId="Hipervnculo">
    <w:name w:val="Hyperlink"/>
    <w:basedOn w:val="Fuentedeprrafopredeter"/>
    <w:uiPriority w:val="99"/>
    <w:unhideWhenUsed/>
    <w:rsid w:val="00854667"/>
    <w:rPr>
      <w:color w:val="0000FF" w:themeColor="hyperlink"/>
      <w:u w:val="single"/>
    </w:rPr>
  </w:style>
  <w:style w:type="character" w:customStyle="1" w:styleId="PrrafodelistaCar">
    <w:name w:val="Párrafo de lista Car"/>
    <w:basedOn w:val="Fuentedeprrafopredeter"/>
    <w:link w:val="Prrafodelista"/>
    <w:uiPriority w:val="34"/>
    <w:rsid w:val="007964A0"/>
  </w:style>
  <w:style w:type="paragraph" w:styleId="TDC2">
    <w:name w:val="toc 2"/>
    <w:basedOn w:val="Normal"/>
    <w:next w:val="Normal"/>
    <w:autoRedefine/>
    <w:uiPriority w:val="39"/>
    <w:unhideWhenUsed/>
    <w:rsid w:val="007964A0"/>
    <w:pPr>
      <w:spacing w:after="100"/>
      <w:ind w:left="220"/>
    </w:pPr>
  </w:style>
  <w:style w:type="paragraph" w:styleId="TDC3">
    <w:name w:val="toc 3"/>
    <w:basedOn w:val="Normal"/>
    <w:next w:val="Normal"/>
    <w:autoRedefine/>
    <w:uiPriority w:val="39"/>
    <w:unhideWhenUsed/>
    <w:rsid w:val="00011E5F"/>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0B8B"/>
    <w:pPr>
      <w:jc w:val="both"/>
    </w:pPr>
  </w:style>
  <w:style w:type="paragraph" w:styleId="Ttulo1">
    <w:name w:val="heading 1"/>
    <w:basedOn w:val="Normal"/>
    <w:next w:val="Normal"/>
    <w:link w:val="Ttulo1Car"/>
    <w:uiPriority w:val="9"/>
    <w:qFormat/>
    <w:rsid w:val="00100B8B"/>
    <w:pPr>
      <w:keepNext/>
      <w:keepLines/>
      <w:numPr>
        <w:numId w:val="1"/>
      </w:numPr>
      <w:spacing w:before="360"/>
      <w:ind w:left="0" w:firstLine="0"/>
      <w:outlineLvl w:val="0"/>
    </w:pPr>
    <w:rPr>
      <w:rFonts w:eastAsiaTheme="majorEastAsia" w:cstheme="majorBidi"/>
      <w:b/>
      <w:bCs/>
      <w:color w:val="000000" w:themeColor="text1"/>
      <w:sz w:val="24"/>
      <w:szCs w:val="28"/>
      <w:u w:val="single"/>
    </w:rPr>
  </w:style>
  <w:style w:type="paragraph" w:styleId="Ttulo2">
    <w:name w:val="heading 2"/>
    <w:basedOn w:val="Normal"/>
    <w:next w:val="Normal"/>
    <w:link w:val="Ttulo2Car"/>
    <w:uiPriority w:val="9"/>
    <w:unhideWhenUsed/>
    <w:qFormat/>
    <w:rsid w:val="00100B8B"/>
    <w:pPr>
      <w:keepNext/>
      <w:keepLines/>
      <w:numPr>
        <w:ilvl w:val="1"/>
        <w:numId w:val="1"/>
      </w:numPr>
      <w:spacing w:before="360"/>
      <w:ind w:left="0" w:firstLine="0"/>
      <w:outlineLvl w:val="1"/>
    </w:pPr>
    <w:rPr>
      <w:rFonts w:eastAsiaTheme="majorEastAsia" w:cstheme="majorBidi"/>
      <w:b/>
      <w:bCs/>
      <w:color w:val="000000" w:themeColor="text1"/>
      <w:sz w:val="24"/>
      <w:szCs w:val="26"/>
    </w:rPr>
  </w:style>
  <w:style w:type="paragraph" w:styleId="Ttulo3">
    <w:name w:val="heading 3"/>
    <w:basedOn w:val="Normal"/>
    <w:next w:val="Normal"/>
    <w:link w:val="Ttulo3Car"/>
    <w:uiPriority w:val="9"/>
    <w:unhideWhenUsed/>
    <w:qFormat/>
    <w:rsid w:val="00100B8B"/>
    <w:pPr>
      <w:keepNext/>
      <w:keepLines/>
      <w:numPr>
        <w:ilvl w:val="2"/>
        <w:numId w:val="1"/>
      </w:numPr>
      <w:spacing w:before="360"/>
      <w:ind w:left="0" w:firstLine="0"/>
      <w:outlineLvl w:val="2"/>
    </w:pPr>
    <w:rPr>
      <w:rFonts w:eastAsiaTheme="majorEastAsia" w:cstheme="majorBidi"/>
      <w:b/>
      <w:bCs/>
      <w:i/>
      <w:color w:val="000000" w:themeColor="text1"/>
      <w:sz w:val="24"/>
    </w:rPr>
  </w:style>
  <w:style w:type="paragraph" w:styleId="Ttulo4">
    <w:name w:val="heading 4"/>
    <w:basedOn w:val="Normal"/>
    <w:next w:val="Normal"/>
    <w:link w:val="Ttulo4Car"/>
    <w:uiPriority w:val="9"/>
    <w:unhideWhenUsed/>
    <w:qFormat/>
    <w:rsid w:val="00326A05"/>
    <w:pPr>
      <w:keepNext/>
      <w:keepLines/>
      <w:numPr>
        <w:ilvl w:val="3"/>
        <w:numId w:val="1"/>
      </w:numPr>
      <w:spacing w:before="200"/>
      <w:ind w:left="113" w:firstLine="0"/>
      <w:outlineLvl w:val="3"/>
    </w:pPr>
    <w:rPr>
      <w:rFonts w:eastAsiaTheme="majorEastAsia" w:cstheme="majorBidi"/>
      <w:b/>
      <w:bCs/>
      <w:iCs/>
      <w:color w:val="000000" w:themeColor="text1"/>
    </w:rPr>
  </w:style>
  <w:style w:type="paragraph" w:styleId="Ttulo5">
    <w:name w:val="heading 5"/>
    <w:basedOn w:val="Normal"/>
    <w:next w:val="Normal"/>
    <w:link w:val="Ttulo5Car"/>
    <w:uiPriority w:val="9"/>
    <w:unhideWhenUsed/>
    <w:qFormat/>
    <w:rsid w:val="00127FC7"/>
    <w:pPr>
      <w:keepNext/>
      <w:keepLines/>
      <w:numPr>
        <w:ilvl w:val="4"/>
        <w:numId w:val="1"/>
      </w:numPr>
      <w:spacing w:before="200"/>
      <w:ind w:left="113" w:firstLine="0"/>
      <w:outlineLvl w:val="4"/>
    </w:pPr>
    <w:rPr>
      <w:rFonts w:eastAsiaTheme="majorEastAsia" w:cstheme="majorBidi"/>
      <w:color w:val="000000" w:themeColor="text1"/>
    </w:rPr>
  </w:style>
  <w:style w:type="paragraph" w:styleId="Ttulo6">
    <w:name w:val="heading 6"/>
    <w:basedOn w:val="Normal"/>
    <w:next w:val="Normal"/>
    <w:link w:val="Ttulo6Car"/>
    <w:uiPriority w:val="9"/>
    <w:unhideWhenUsed/>
    <w:qFormat/>
    <w:rsid w:val="00127FC7"/>
    <w:pPr>
      <w:keepNext/>
      <w:keepLines/>
      <w:numPr>
        <w:ilvl w:val="5"/>
        <w:numId w:val="1"/>
      </w:numPr>
      <w:spacing w:before="200"/>
      <w:ind w:left="113" w:firstLine="0"/>
      <w:outlineLvl w:val="5"/>
    </w:pPr>
    <w:rPr>
      <w:rFonts w:eastAsiaTheme="majorEastAsia" w:cstheme="majorBidi"/>
      <w:i/>
      <w:iCs/>
      <w:color w:val="000000" w:themeColor="text1"/>
    </w:rPr>
  </w:style>
  <w:style w:type="paragraph" w:styleId="Ttulo7">
    <w:name w:val="heading 7"/>
    <w:basedOn w:val="Normal"/>
    <w:next w:val="Normal"/>
    <w:link w:val="Ttulo7Car"/>
    <w:uiPriority w:val="9"/>
    <w:unhideWhenUsed/>
    <w:qFormat/>
    <w:rsid w:val="00DF31C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qFormat/>
    <w:rsid w:val="00DF31CA"/>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unhideWhenUsed/>
    <w:qFormat/>
    <w:rsid w:val="00DF31C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100B8B"/>
    <w:rPr>
      <w:rFonts w:eastAsiaTheme="majorEastAsia" w:cstheme="majorBidi"/>
      <w:b/>
      <w:bCs/>
      <w:color w:val="000000" w:themeColor="text1"/>
      <w:sz w:val="24"/>
      <w:szCs w:val="26"/>
    </w:rPr>
  </w:style>
  <w:style w:type="character" w:customStyle="1" w:styleId="Ttulo3Car">
    <w:name w:val="Título 3 Car"/>
    <w:basedOn w:val="Fuentedeprrafopredeter"/>
    <w:link w:val="Ttulo3"/>
    <w:uiPriority w:val="9"/>
    <w:rsid w:val="00100B8B"/>
    <w:rPr>
      <w:rFonts w:eastAsiaTheme="majorEastAsia" w:cstheme="majorBidi"/>
      <w:b/>
      <w:bCs/>
      <w:i/>
      <w:color w:val="000000" w:themeColor="text1"/>
      <w:sz w:val="24"/>
    </w:rPr>
  </w:style>
  <w:style w:type="character" w:customStyle="1" w:styleId="Ttulo4Car">
    <w:name w:val="Título 4 Car"/>
    <w:basedOn w:val="Fuentedeprrafopredeter"/>
    <w:link w:val="Ttulo4"/>
    <w:uiPriority w:val="9"/>
    <w:rsid w:val="00326A05"/>
    <w:rPr>
      <w:rFonts w:eastAsiaTheme="majorEastAsia" w:cstheme="majorBidi"/>
      <w:b/>
      <w:bCs/>
      <w:iCs/>
      <w:color w:val="000000" w:themeColor="text1"/>
    </w:rPr>
  </w:style>
  <w:style w:type="character" w:customStyle="1" w:styleId="Ttulo5Car">
    <w:name w:val="Título 5 Car"/>
    <w:basedOn w:val="Fuentedeprrafopredeter"/>
    <w:link w:val="Ttulo5"/>
    <w:uiPriority w:val="9"/>
    <w:rsid w:val="00127FC7"/>
    <w:rPr>
      <w:rFonts w:eastAsiaTheme="majorEastAsia" w:cstheme="majorBidi"/>
      <w:color w:val="000000" w:themeColor="text1"/>
    </w:rPr>
  </w:style>
  <w:style w:type="character" w:customStyle="1" w:styleId="Ttulo1Car">
    <w:name w:val="Título 1 Car"/>
    <w:basedOn w:val="Fuentedeprrafopredeter"/>
    <w:link w:val="Ttulo1"/>
    <w:uiPriority w:val="9"/>
    <w:rsid w:val="00100B8B"/>
    <w:rPr>
      <w:rFonts w:eastAsiaTheme="majorEastAsia" w:cstheme="majorBidi"/>
      <w:b/>
      <w:bCs/>
      <w:color w:val="000000" w:themeColor="text1"/>
      <w:sz w:val="24"/>
      <w:szCs w:val="28"/>
      <w:u w:val="single"/>
    </w:rPr>
  </w:style>
  <w:style w:type="character" w:customStyle="1" w:styleId="Ttulo6Car">
    <w:name w:val="Título 6 Car"/>
    <w:basedOn w:val="Fuentedeprrafopredeter"/>
    <w:link w:val="Ttulo6"/>
    <w:uiPriority w:val="9"/>
    <w:rsid w:val="00127FC7"/>
    <w:rPr>
      <w:rFonts w:eastAsiaTheme="majorEastAsia" w:cstheme="majorBidi"/>
      <w:i/>
      <w:iCs/>
      <w:color w:val="000000" w:themeColor="text1"/>
    </w:rPr>
  </w:style>
  <w:style w:type="paragraph" w:styleId="Encabezado">
    <w:name w:val="header"/>
    <w:basedOn w:val="Normal"/>
    <w:link w:val="EncabezadoCar"/>
    <w:uiPriority w:val="99"/>
    <w:unhideWhenUsed/>
    <w:rsid w:val="00E706E9"/>
    <w:pPr>
      <w:tabs>
        <w:tab w:val="center" w:pos="4252"/>
        <w:tab w:val="right" w:pos="8504"/>
      </w:tabs>
      <w:spacing w:after="0"/>
    </w:pPr>
  </w:style>
  <w:style w:type="character" w:customStyle="1" w:styleId="EncabezadoCar">
    <w:name w:val="Encabezado Car"/>
    <w:basedOn w:val="Fuentedeprrafopredeter"/>
    <w:link w:val="Encabezado"/>
    <w:uiPriority w:val="99"/>
    <w:rsid w:val="00E706E9"/>
  </w:style>
  <w:style w:type="paragraph" w:styleId="Piedepgina">
    <w:name w:val="footer"/>
    <w:basedOn w:val="Normal"/>
    <w:link w:val="PiedepginaCar"/>
    <w:uiPriority w:val="99"/>
    <w:unhideWhenUsed/>
    <w:rsid w:val="00E706E9"/>
    <w:pPr>
      <w:tabs>
        <w:tab w:val="center" w:pos="4252"/>
        <w:tab w:val="right" w:pos="8504"/>
      </w:tabs>
      <w:spacing w:after="0"/>
    </w:pPr>
  </w:style>
  <w:style w:type="character" w:customStyle="1" w:styleId="PiedepginaCar">
    <w:name w:val="Pie de página Car"/>
    <w:basedOn w:val="Fuentedeprrafopredeter"/>
    <w:link w:val="Piedepgina"/>
    <w:uiPriority w:val="99"/>
    <w:rsid w:val="00E706E9"/>
  </w:style>
  <w:style w:type="paragraph" w:styleId="Prrafodelista">
    <w:name w:val="List Paragraph"/>
    <w:basedOn w:val="Normal"/>
    <w:link w:val="PrrafodelistaCar"/>
    <w:uiPriority w:val="34"/>
    <w:qFormat/>
    <w:rsid w:val="0059744C"/>
    <w:pPr>
      <w:ind w:left="720"/>
      <w:contextualSpacing/>
    </w:pPr>
  </w:style>
  <w:style w:type="paragraph" w:styleId="Textodeglobo">
    <w:name w:val="Balloon Text"/>
    <w:basedOn w:val="Normal"/>
    <w:link w:val="TextodegloboCar"/>
    <w:uiPriority w:val="99"/>
    <w:semiHidden/>
    <w:unhideWhenUsed/>
    <w:rsid w:val="00C07EDC"/>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07EDC"/>
    <w:rPr>
      <w:rFonts w:ascii="Tahoma" w:hAnsi="Tahoma" w:cs="Tahoma"/>
      <w:sz w:val="16"/>
      <w:szCs w:val="16"/>
    </w:rPr>
  </w:style>
  <w:style w:type="character" w:customStyle="1" w:styleId="Ttulo7Car">
    <w:name w:val="Título 7 Car"/>
    <w:basedOn w:val="Fuentedeprrafopredeter"/>
    <w:link w:val="Ttulo7"/>
    <w:uiPriority w:val="9"/>
    <w:rsid w:val="00DF31CA"/>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rsid w:val="00DF31CA"/>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rsid w:val="00DF31CA"/>
    <w:rPr>
      <w:rFonts w:asciiTheme="majorHAnsi" w:eastAsiaTheme="majorEastAsia" w:hAnsiTheme="majorHAnsi" w:cstheme="majorBidi"/>
      <w:i/>
      <w:iCs/>
      <w:color w:val="404040" w:themeColor="text1" w:themeTint="BF"/>
      <w:sz w:val="20"/>
      <w:szCs w:val="20"/>
    </w:rPr>
  </w:style>
  <w:style w:type="character" w:styleId="nfasisintenso">
    <w:name w:val="Intense Emphasis"/>
    <w:basedOn w:val="Fuentedeprrafopredeter"/>
    <w:uiPriority w:val="21"/>
    <w:qFormat/>
    <w:rsid w:val="00DF31CA"/>
    <w:rPr>
      <w:b/>
      <w:bCs/>
      <w:i/>
      <w:iCs/>
      <w:color w:val="4F81BD" w:themeColor="accent1"/>
    </w:rPr>
  </w:style>
  <w:style w:type="paragraph" w:styleId="Sinespaciado">
    <w:name w:val="No Spacing"/>
    <w:uiPriority w:val="1"/>
    <w:qFormat/>
    <w:rsid w:val="00DF31CA"/>
    <w:pPr>
      <w:spacing w:after="0" w:line="240" w:lineRule="auto"/>
      <w:jc w:val="both"/>
    </w:pPr>
  </w:style>
  <w:style w:type="paragraph" w:styleId="Subttulo">
    <w:name w:val="Subtitle"/>
    <w:aliases w:val="Figura Nº"/>
    <w:basedOn w:val="Normal"/>
    <w:next w:val="Normal"/>
    <w:link w:val="SubttuloCar"/>
    <w:uiPriority w:val="11"/>
    <w:qFormat/>
    <w:rsid w:val="00DF31CA"/>
    <w:pPr>
      <w:numPr>
        <w:numId w:val="3"/>
      </w:numPr>
    </w:pPr>
    <w:rPr>
      <w:rFonts w:eastAsiaTheme="majorEastAsia" w:cstheme="majorBidi"/>
      <w:i/>
      <w:iCs/>
      <w:color w:val="000000" w:themeColor="text1"/>
      <w:spacing w:val="15"/>
      <w:sz w:val="18"/>
      <w:szCs w:val="24"/>
    </w:rPr>
  </w:style>
  <w:style w:type="character" w:customStyle="1" w:styleId="SubttuloCar">
    <w:name w:val="Subtítulo Car"/>
    <w:aliases w:val="Figura Nº Car"/>
    <w:basedOn w:val="Fuentedeprrafopredeter"/>
    <w:link w:val="Subttulo"/>
    <w:uiPriority w:val="11"/>
    <w:rsid w:val="00DF31CA"/>
    <w:rPr>
      <w:rFonts w:eastAsiaTheme="majorEastAsia" w:cstheme="majorBidi"/>
      <w:i/>
      <w:iCs/>
      <w:color w:val="000000" w:themeColor="text1"/>
      <w:spacing w:val="15"/>
      <w:sz w:val="18"/>
      <w:szCs w:val="24"/>
    </w:rPr>
  </w:style>
  <w:style w:type="character" w:styleId="nfasissutil">
    <w:name w:val="Subtle Emphasis"/>
    <w:basedOn w:val="Fuentedeprrafopredeter"/>
    <w:uiPriority w:val="19"/>
    <w:qFormat/>
    <w:rsid w:val="00DF31CA"/>
    <w:rPr>
      <w:rFonts w:asciiTheme="minorHAnsi" w:hAnsiTheme="minorHAnsi"/>
      <w:i/>
      <w:iCs/>
      <w:color w:val="808080" w:themeColor="text1" w:themeTint="7F"/>
      <w:sz w:val="18"/>
    </w:rPr>
  </w:style>
  <w:style w:type="paragraph" w:styleId="Cita">
    <w:name w:val="Quote"/>
    <w:basedOn w:val="Normal"/>
    <w:next w:val="Normal"/>
    <w:link w:val="CitaCar"/>
    <w:uiPriority w:val="29"/>
    <w:qFormat/>
    <w:rsid w:val="00546D63"/>
    <w:rPr>
      <w:i/>
      <w:iCs/>
      <w:color w:val="000000" w:themeColor="text1"/>
    </w:rPr>
  </w:style>
  <w:style w:type="character" w:customStyle="1" w:styleId="CitaCar">
    <w:name w:val="Cita Car"/>
    <w:basedOn w:val="Fuentedeprrafopredeter"/>
    <w:link w:val="Cita"/>
    <w:uiPriority w:val="29"/>
    <w:rsid w:val="00546D63"/>
    <w:rPr>
      <w:i/>
      <w:iCs/>
      <w:color w:val="000000" w:themeColor="text1"/>
    </w:rPr>
  </w:style>
  <w:style w:type="paragraph" w:customStyle="1" w:styleId="TablaN">
    <w:name w:val="Tabla Nº"/>
    <w:basedOn w:val="Normal"/>
    <w:uiPriority w:val="11"/>
    <w:qFormat/>
    <w:rsid w:val="00546D63"/>
    <w:pPr>
      <w:numPr>
        <w:numId w:val="4"/>
      </w:numPr>
    </w:pPr>
    <w:rPr>
      <w:i/>
      <w:color w:val="000000" w:themeColor="text1"/>
      <w:sz w:val="18"/>
    </w:rPr>
  </w:style>
  <w:style w:type="paragraph" w:styleId="Ttulo">
    <w:name w:val="Title"/>
    <w:basedOn w:val="Normal"/>
    <w:next w:val="Normal"/>
    <w:link w:val="TtuloCar"/>
    <w:uiPriority w:val="10"/>
    <w:qFormat/>
    <w:rsid w:val="00546D6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546D63"/>
    <w:rPr>
      <w:rFonts w:asciiTheme="majorHAnsi" w:eastAsiaTheme="majorEastAsia" w:hAnsiTheme="majorHAnsi" w:cstheme="majorBidi"/>
      <w:color w:val="17365D" w:themeColor="text2" w:themeShade="BF"/>
      <w:spacing w:val="5"/>
      <w:kern w:val="28"/>
      <w:sz w:val="52"/>
      <w:szCs w:val="52"/>
    </w:rPr>
  </w:style>
  <w:style w:type="paragraph" w:customStyle="1" w:styleId="TtuloDoc">
    <w:name w:val="Título Doc"/>
    <w:basedOn w:val="Normal"/>
    <w:qFormat/>
    <w:rsid w:val="00E75609"/>
    <w:pPr>
      <w:jc w:val="center"/>
    </w:pPr>
    <w:rPr>
      <w:b/>
      <w:sz w:val="32"/>
    </w:rPr>
  </w:style>
  <w:style w:type="paragraph" w:styleId="TDC1">
    <w:name w:val="toc 1"/>
    <w:basedOn w:val="Normal"/>
    <w:next w:val="Normal"/>
    <w:autoRedefine/>
    <w:uiPriority w:val="39"/>
    <w:unhideWhenUsed/>
    <w:rsid w:val="007964A0"/>
    <w:pPr>
      <w:spacing w:after="100"/>
    </w:pPr>
    <w:rPr>
      <w:b/>
    </w:rPr>
  </w:style>
  <w:style w:type="character" w:styleId="Hipervnculo">
    <w:name w:val="Hyperlink"/>
    <w:basedOn w:val="Fuentedeprrafopredeter"/>
    <w:uiPriority w:val="99"/>
    <w:unhideWhenUsed/>
    <w:rsid w:val="00854667"/>
    <w:rPr>
      <w:color w:val="0000FF" w:themeColor="hyperlink"/>
      <w:u w:val="single"/>
    </w:rPr>
  </w:style>
  <w:style w:type="character" w:customStyle="1" w:styleId="PrrafodelistaCar">
    <w:name w:val="Párrafo de lista Car"/>
    <w:basedOn w:val="Fuentedeprrafopredeter"/>
    <w:link w:val="Prrafodelista"/>
    <w:uiPriority w:val="34"/>
    <w:rsid w:val="007964A0"/>
  </w:style>
  <w:style w:type="paragraph" w:styleId="TDC2">
    <w:name w:val="toc 2"/>
    <w:basedOn w:val="Normal"/>
    <w:next w:val="Normal"/>
    <w:autoRedefine/>
    <w:uiPriority w:val="39"/>
    <w:unhideWhenUsed/>
    <w:rsid w:val="007964A0"/>
    <w:pPr>
      <w:spacing w:after="100"/>
      <w:ind w:left="220"/>
    </w:pPr>
  </w:style>
  <w:style w:type="paragraph" w:styleId="TDC3">
    <w:name w:val="toc 3"/>
    <w:basedOn w:val="Normal"/>
    <w:next w:val="Normal"/>
    <w:autoRedefine/>
    <w:uiPriority w:val="39"/>
    <w:unhideWhenUsed/>
    <w:rsid w:val="00011E5F"/>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footer" Target="footer1.xml"/><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4243E0B-9832-4E59-ADED-E3F6EC420D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221</TotalTime>
  <Pages>14</Pages>
  <Words>1033</Words>
  <Characters>5685</Characters>
  <Application>Microsoft Office Word</Application>
  <DocSecurity>0</DocSecurity>
  <Lines>47</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6705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Windows</dc:creator>
  <cp:lastModifiedBy>Beatriz</cp:lastModifiedBy>
  <cp:revision>46</cp:revision>
  <cp:lastPrinted>2019-11-04T08:23:00Z</cp:lastPrinted>
  <dcterms:created xsi:type="dcterms:W3CDTF">2018-04-05T06:34:00Z</dcterms:created>
  <dcterms:modified xsi:type="dcterms:W3CDTF">2019-11-04T08:23:00Z</dcterms:modified>
</cp:coreProperties>
</file>